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E30" w:rsidRPr="0043376E" w:rsidRDefault="00626E30" w:rsidP="00626E30">
      <w:pPr>
        <w:ind w:right="-568"/>
        <w:jc w:val="center"/>
        <w:rPr>
          <w:rFonts w:ascii="Arial" w:hAnsi="Arial"/>
          <w:b/>
          <w:bCs/>
          <w:caps/>
          <w:color w:val="1F497D" w:themeColor="text2"/>
        </w:rPr>
      </w:pPr>
      <w:r>
        <w:rPr>
          <w:rFonts w:ascii="Times New Roman" w:hAnsi="Times New Roman" w:cs="Times New Roman"/>
          <w:b/>
          <w:noProof/>
          <w:color w:val="1F497D" w:themeColor="text2"/>
          <w:sz w:val="28"/>
          <w:lang w:eastAsia="fr-FR"/>
        </w:rPr>
        <w:drawing>
          <wp:anchor distT="0" distB="0" distL="114300" distR="114300" simplePos="0" relativeHeight="251667456" behindDoc="1" locked="0" layoutInCell="1" allowOverlap="1">
            <wp:simplePos x="0" y="0"/>
            <wp:positionH relativeFrom="column">
              <wp:posOffset>642620</wp:posOffset>
            </wp:positionH>
            <wp:positionV relativeFrom="paragraph">
              <wp:posOffset>366395</wp:posOffset>
            </wp:positionV>
            <wp:extent cx="4171950" cy="1047750"/>
            <wp:effectExtent l="19050" t="0" r="0" b="0"/>
            <wp:wrapTight wrapText="bothSides">
              <wp:wrapPolygon edited="0">
                <wp:start x="-99" y="0"/>
                <wp:lineTo x="-99" y="21207"/>
                <wp:lineTo x="21600" y="21207"/>
                <wp:lineTo x="21600" y="0"/>
                <wp:lineTo x="-99" y="0"/>
              </wp:wrapPolygon>
            </wp:wrapTight>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srcRect t="17583"/>
                    <a:stretch>
                      <a:fillRect/>
                    </a:stretch>
                  </pic:blipFill>
                  <pic:spPr bwMode="auto">
                    <a:xfrm>
                      <a:off x="0" y="0"/>
                      <a:ext cx="4171950" cy="1047750"/>
                    </a:xfrm>
                    <a:prstGeom prst="rect">
                      <a:avLst/>
                    </a:prstGeom>
                    <a:noFill/>
                    <a:ln w="9525">
                      <a:noFill/>
                      <a:miter lim="800000"/>
                      <a:headEnd/>
                      <a:tailEnd/>
                    </a:ln>
                  </pic:spPr>
                </pic:pic>
              </a:graphicData>
            </a:graphic>
          </wp:anchor>
        </w:drawing>
      </w:r>
      <w:r w:rsidR="00E56557" w:rsidRPr="00E56557">
        <w:rPr>
          <w:rFonts w:ascii="Times New Roman" w:hAnsi="Times New Roman" w:cs="Times New Roman"/>
          <w:b/>
          <w:noProof/>
          <w:color w:val="1F497D" w:themeColor="text2"/>
          <w:sz w:val="28"/>
        </w:rPr>
        <w:pict>
          <v:shapetype id="_x0000_t202" coordsize="21600,21600" o:spt="202" path="m,l,21600r21600,l21600,xe">
            <v:stroke joinstyle="miter"/>
            <v:path gradientshapeok="t" o:connecttype="rect"/>
          </v:shapetype>
          <v:shape id="Text Box 7" o:spid="_x0000_s1026" type="#_x0000_t202" style="position:absolute;left:0;text-align:left;margin-left:111.15pt;margin-top:-10.6pt;width:225pt;height:32.25pt;z-index:251660288;visibility:visible;mso-position-horizontal-relative:text;mso-position-vertical-relative:text" wrapcoords="-72 0 -72 21098 21600 21098 21600 0 -7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25SggIAABE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" stroked="f">
            <v:textbox style="mso-next-textbox:#Text Box 7">
              <w:txbxContent>
                <w:p w:rsidR="007D78EE" w:rsidRPr="00D633B2" w:rsidRDefault="007D78EE" w:rsidP="00626E30">
                  <w:pPr>
                    <w:jc w:val="center"/>
                    <w:rPr>
                      <w:color w:val="FF0000"/>
                    </w:rPr>
                  </w:pPr>
                  <w:r w:rsidRPr="00D633B2">
                    <w:rPr>
                      <w:b/>
                      <w:color w:val="FF0000"/>
                      <w:sz w:val="28"/>
                      <w:lang w:val="en-US"/>
                    </w:rPr>
                    <w:t>ROYAUME DU MAROC</w:t>
                  </w:r>
                </w:p>
              </w:txbxContent>
            </v:textbox>
            <w10:wrap type="tight"/>
          </v:shape>
        </w:pict>
      </w:r>
    </w:p>
    <w:p w:rsidR="00626E30" w:rsidRPr="0043376E" w:rsidRDefault="00626E30" w:rsidP="00626E30">
      <w:pPr>
        <w:rPr>
          <w:b/>
          <w:color w:val="1F497D" w:themeColor="text2"/>
          <w:sz w:val="28"/>
          <w:lang w:val="en-US"/>
        </w:rPr>
      </w:pPr>
    </w:p>
    <w:p w:rsidR="00626E30" w:rsidRDefault="00626E30" w:rsidP="00626E30">
      <w:pPr>
        <w:rPr>
          <w:rFonts w:asciiTheme="minorHAnsi" w:hAnsiTheme="minorHAnsi"/>
          <w:b/>
          <w:bCs/>
          <w:iCs/>
          <w:caps/>
          <w:color w:val="9BBB59" w:themeColor="accent3"/>
          <w:sz w:val="28"/>
        </w:rPr>
      </w:pPr>
    </w:p>
    <w:p w:rsidR="00626E30" w:rsidRDefault="00626E30" w:rsidP="00626E30">
      <w:pPr>
        <w:rPr>
          <w:rFonts w:asciiTheme="minorHAnsi" w:hAnsiTheme="minorHAnsi"/>
          <w:b/>
          <w:bCs/>
          <w:iCs/>
          <w:caps/>
          <w:color w:val="9BBB59" w:themeColor="accent3"/>
          <w:sz w:val="28"/>
        </w:rPr>
      </w:pPr>
    </w:p>
    <w:p w:rsidR="00626E30" w:rsidRPr="002A079C" w:rsidRDefault="00626E30" w:rsidP="00626E30">
      <w:pPr>
        <w:rPr>
          <w:b/>
          <w:bCs/>
          <w:iCs/>
          <w:caps/>
          <w:color w:val="76923C" w:themeColor="accent3" w:themeShade="BF"/>
          <w:sz w:val="28"/>
          <w:szCs w:val="28"/>
        </w:rPr>
      </w:pPr>
      <w:r>
        <w:rPr>
          <w:rFonts w:asciiTheme="minorHAnsi" w:hAnsiTheme="minorHAnsi"/>
          <w:b/>
          <w:bCs/>
          <w:iCs/>
          <w:caps/>
          <w:noProof/>
          <w:color w:val="9BBB59" w:themeColor="accent3"/>
          <w:sz w:val="28"/>
          <w:lang w:eastAsia="fr-FR"/>
        </w:rPr>
        <w:drawing>
          <wp:anchor distT="0" distB="0" distL="114300" distR="114300" simplePos="0" relativeHeight="251662336" behindDoc="0" locked="0" layoutInCell="1" allowOverlap="1">
            <wp:simplePos x="0" y="0"/>
            <wp:positionH relativeFrom="column">
              <wp:posOffset>-252730</wp:posOffset>
            </wp:positionH>
            <wp:positionV relativeFrom="paragraph">
              <wp:posOffset>417195</wp:posOffset>
            </wp:positionV>
            <wp:extent cx="1943100" cy="1647825"/>
            <wp:effectExtent l="19050" t="0" r="0" b="0"/>
            <wp:wrapNone/>
            <wp:docPr id="27" name="Image 14" descr="C:\Users\haddou\Downloads\DSC066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ddou\Downloads\DSC06623 (1).JPG"/>
                    <pic:cNvPicPr>
                      <a:picLocks noChangeAspect="1" noChangeArrowheads="1"/>
                    </pic:cNvPicPr>
                  </pic:nvPicPr>
                  <pic:blipFill>
                    <a:blip r:embed="rId9" cstate="print"/>
                    <a:srcRect/>
                    <a:stretch>
                      <a:fillRect/>
                    </a:stretch>
                  </pic:blipFill>
                  <pic:spPr bwMode="auto">
                    <a:xfrm>
                      <a:off x="0" y="0"/>
                      <a:ext cx="1943100" cy="1647825"/>
                    </a:xfrm>
                    <a:prstGeom prst="rect">
                      <a:avLst/>
                    </a:prstGeom>
                    <a:noFill/>
                    <a:ln w="9525">
                      <a:noFill/>
                      <a:miter lim="800000"/>
                      <a:headEnd/>
                      <a:tailEnd/>
                    </a:ln>
                  </pic:spPr>
                </pic:pic>
              </a:graphicData>
            </a:graphic>
          </wp:anchor>
        </w:drawing>
      </w:r>
      <w:r>
        <w:rPr>
          <w:rFonts w:asciiTheme="minorHAnsi" w:hAnsiTheme="minorHAnsi"/>
          <w:b/>
          <w:bCs/>
          <w:iCs/>
          <w:caps/>
          <w:noProof/>
          <w:color w:val="9BBB59" w:themeColor="accent3"/>
          <w:sz w:val="28"/>
          <w:lang w:eastAsia="fr-FR"/>
        </w:rPr>
        <w:drawing>
          <wp:anchor distT="0" distB="0" distL="114300" distR="114300" simplePos="0" relativeHeight="251665408" behindDoc="0" locked="0" layoutInCell="1" allowOverlap="1">
            <wp:simplePos x="0" y="0"/>
            <wp:positionH relativeFrom="column">
              <wp:posOffset>3823970</wp:posOffset>
            </wp:positionH>
            <wp:positionV relativeFrom="paragraph">
              <wp:posOffset>417195</wp:posOffset>
            </wp:positionV>
            <wp:extent cx="2143125" cy="1647825"/>
            <wp:effectExtent l="19050" t="0" r="9525" b="0"/>
            <wp:wrapNone/>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143125" cy="1647825"/>
                    </a:xfrm>
                    <a:prstGeom prst="rect">
                      <a:avLst/>
                    </a:prstGeom>
                    <a:noFill/>
                    <a:ln w="9525">
                      <a:noFill/>
                      <a:miter lim="800000"/>
                      <a:headEnd/>
                      <a:tailEnd/>
                    </a:ln>
                  </pic:spPr>
                </pic:pic>
              </a:graphicData>
            </a:graphic>
          </wp:anchor>
        </w:drawing>
      </w:r>
      <w:r>
        <w:rPr>
          <w:rFonts w:asciiTheme="minorHAnsi" w:hAnsiTheme="minorHAnsi"/>
          <w:b/>
          <w:bCs/>
          <w:iCs/>
          <w:caps/>
          <w:noProof/>
          <w:color w:val="9BBB59" w:themeColor="accent3"/>
          <w:sz w:val="28"/>
          <w:lang w:eastAsia="fr-FR"/>
        </w:rPr>
        <w:drawing>
          <wp:anchor distT="0" distB="0" distL="114300" distR="114300" simplePos="0" relativeHeight="251666432" behindDoc="0" locked="0" layoutInCell="1" allowOverlap="1">
            <wp:simplePos x="0" y="0"/>
            <wp:positionH relativeFrom="column">
              <wp:posOffset>1690370</wp:posOffset>
            </wp:positionH>
            <wp:positionV relativeFrom="paragraph">
              <wp:posOffset>417194</wp:posOffset>
            </wp:positionV>
            <wp:extent cx="2133600" cy="1647825"/>
            <wp:effectExtent l="19050" t="0" r="0" b="0"/>
            <wp:wrapNone/>
            <wp:docPr id="10" name="Picture 11" descr="MAVERICHS:Users:med:Documents:ONCA_Photos Midelt:DSC0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VERICHS:Users:med:Documents:ONCA_Photos Midelt:DSC02536.JPG"/>
                    <pic:cNvPicPr>
                      <a:picLocks noChangeAspect="1" noChangeArrowheads="1"/>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1647825"/>
                    </a:xfrm>
                    <a:prstGeom prst="rect">
                      <a:avLst/>
                    </a:prstGeom>
                    <a:noFill/>
                    <a:ln>
                      <a:noFill/>
                    </a:ln>
                  </pic:spPr>
                </pic:pic>
              </a:graphicData>
            </a:graphic>
          </wp:anchor>
        </w:drawing>
      </w:r>
      <w:r w:rsidRPr="005C350C">
        <w:rPr>
          <w:rFonts w:asciiTheme="minorHAnsi" w:hAnsiTheme="minorHAnsi"/>
          <w:b/>
          <w:bCs/>
          <w:iCs/>
          <w:caps/>
          <w:color w:val="9BBB59" w:themeColor="accent3"/>
          <w:sz w:val="28"/>
        </w:rPr>
        <w:t>ELABORATION DES REFERENTIELS TECHNIQUES ET TECHNICOECONOMIQUES</w:t>
      </w:r>
    </w:p>
    <w:tbl>
      <w:tblPr>
        <w:tblW w:w="986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6"/>
        <w:gridCol w:w="3294"/>
        <w:gridCol w:w="3484"/>
      </w:tblGrid>
      <w:tr w:rsidR="00626E30" w:rsidRPr="0043376E" w:rsidTr="002E4AE4">
        <w:trPr>
          <w:trHeight w:val="2556"/>
        </w:trPr>
        <w:tc>
          <w:tcPr>
            <w:tcW w:w="3086" w:type="dxa"/>
            <w:vAlign w:val="center"/>
          </w:tcPr>
          <w:p w:rsidR="00626E30" w:rsidRPr="0043376E" w:rsidRDefault="00626E30" w:rsidP="002E4AE4">
            <w:pPr>
              <w:spacing w:line="200" w:lineRule="atLeast"/>
              <w:rPr>
                <w:rFonts w:ascii="Cambria" w:hAnsi="Cambria"/>
                <w:b/>
                <w:noProof/>
                <w:color w:val="1F497D" w:themeColor="text2"/>
                <w:sz w:val="16"/>
                <w:szCs w:val="16"/>
              </w:rPr>
            </w:pPr>
          </w:p>
        </w:tc>
        <w:tc>
          <w:tcPr>
            <w:tcW w:w="3294" w:type="dxa"/>
            <w:vAlign w:val="center"/>
          </w:tcPr>
          <w:p w:rsidR="00626E30" w:rsidRPr="0043376E" w:rsidRDefault="00626E30" w:rsidP="002E4AE4">
            <w:pPr>
              <w:jc w:val="center"/>
              <w:rPr>
                <w:rFonts w:ascii="Cambria" w:hAnsi="Cambria"/>
                <w:b/>
                <w:noProof/>
                <w:color w:val="1F497D" w:themeColor="text2"/>
                <w:sz w:val="16"/>
                <w:szCs w:val="16"/>
              </w:rPr>
            </w:pPr>
          </w:p>
        </w:tc>
        <w:tc>
          <w:tcPr>
            <w:tcW w:w="3484" w:type="dxa"/>
            <w:vAlign w:val="center"/>
          </w:tcPr>
          <w:p w:rsidR="00626E30" w:rsidRPr="0043376E" w:rsidRDefault="00626E30" w:rsidP="002E4AE4">
            <w:pPr>
              <w:spacing w:line="160" w:lineRule="atLeast"/>
              <w:rPr>
                <w:rFonts w:ascii="Cambria" w:hAnsi="Cambria"/>
                <w:b/>
                <w:noProof/>
                <w:color w:val="1F497D" w:themeColor="text2"/>
                <w:sz w:val="16"/>
                <w:szCs w:val="16"/>
              </w:rPr>
            </w:pPr>
          </w:p>
        </w:tc>
      </w:tr>
      <w:tr w:rsidR="00626E30" w:rsidRPr="0043376E" w:rsidTr="002E4AE4">
        <w:trPr>
          <w:trHeight w:hRule="exact" w:val="2486"/>
        </w:trPr>
        <w:tc>
          <w:tcPr>
            <w:tcW w:w="3086" w:type="dxa"/>
            <w:vAlign w:val="center"/>
          </w:tcPr>
          <w:p w:rsidR="00626E30" w:rsidRPr="0043376E" w:rsidRDefault="00626E30" w:rsidP="002E4AE4">
            <w:pPr>
              <w:spacing w:line="300" w:lineRule="atLeast"/>
              <w:jc w:val="center"/>
              <w:rPr>
                <w:rFonts w:ascii="Cambria" w:hAnsi="Cambria"/>
                <w:b/>
                <w:noProof/>
                <w:color w:val="1F497D" w:themeColor="text2"/>
              </w:rPr>
            </w:pPr>
            <w:r w:rsidRPr="00806C88">
              <w:rPr>
                <w:rFonts w:ascii="Cambria" w:hAnsi="Cambria"/>
                <w:b/>
                <w:noProof/>
                <w:color w:val="1F497D" w:themeColor="text2"/>
                <w:lang w:eastAsia="fr-FR"/>
              </w:rPr>
              <w:drawing>
                <wp:anchor distT="0" distB="0" distL="114300" distR="114300" simplePos="0" relativeHeight="251661312" behindDoc="1" locked="0" layoutInCell="1" allowOverlap="1">
                  <wp:simplePos x="0" y="0"/>
                  <wp:positionH relativeFrom="column">
                    <wp:posOffset>-41910</wp:posOffset>
                  </wp:positionH>
                  <wp:positionV relativeFrom="paragraph">
                    <wp:posOffset>-1521460</wp:posOffset>
                  </wp:positionV>
                  <wp:extent cx="2076450" cy="1562100"/>
                  <wp:effectExtent l="19050" t="0" r="0" b="0"/>
                  <wp:wrapTight wrapText="bothSides">
                    <wp:wrapPolygon edited="0">
                      <wp:start x="-198" y="0"/>
                      <wp:lineTo x="-198" y="21337"/>
                      <wp:lineTo x="21600" y="21337"/>
                      <wp:lineTo x="21600" y="0"/>
                      <wp:lineTo x="-198" y="0"/>
                    </wp:wrapPolygon>
                  </wp:wrapTight>
                  <wp:docPr id="1" name="Image 7" descr="C:\Users\haddou\Downloads\DSC0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ddou\Downloads\DSC03238.JPG"/>
                          <pic:cNvPicPr>
                            <a:picLocks noChangeAspect="1" noChangeArrowheads="1"/>
                          </pic:cNvPicPr>
                        </pic:nvPicPr>
                        <pic:blipFill>
                          <a:blip r:embed="rId12" cstate="print"/>
                          <a:srcRect/>
                          <a:stretch>
                            <a:fillRect/>
                          </a:stretch>
                        </pic:blipFill>
                        <pic:spPr bwMode="auto">
                          <a:xfrm>
                            <a:off x="0" y="0"/>
                            <a:ext cx="2076450" cy="1562100"/>
                          </a:xfrm>
                          <a:prstGeom prst="rect">
                            <a:avLst/>
                          </a:prstGeom>
                          <a:noFill/>
                          <a:ln w="9525">
                            <a:noFill/>
                            <a:miter lim="800000"/>
                            <a:headEnd/>
                            <a:tailEnd/>
                          </a:ln>
                        </pic:spPr>
                      </pic:pic>
                    </a:graphicData>
                  </a:graphic>
                </wp:anchor>
              </w:drawing>
            </w:r>
          </w:p>
        </w:tc>
        <w:tc>
          <w:tcPr>
            <w:tcW w:w="3294" w:type="dxa"/>
          </w:tcPr>
          <w:p w:rsidR="00626E30" w:rsidRPr="0043376E" w:rsidRDefault="00626E30" w:rsidP="002E4AE4">
            <w:pPr>
              <w:spacing w:line="300" w:lineRule="atLeast"/>
              <w:jc w:val="center"/>
              <w:rPr>
                <w:rFonts w:ascii="Cambria" w:hAnsi="Cambria"/>
                <w:b/>
                <w:noProof/>
                <w:color w:val="1F497D" w:themeColor="text2"/>
              </w:rPr>
            </w:pPr>
            <w:r w:rsidRPr="00F506D3">
              <w:rPr>
                <w:rFonts w:ascii="Cambria" w:hAnsi="Cambria"/>
                <w:b/>
                <w:noProof/>
                <w:color w:val="1F497D" w:themeColor="text2"/>
                <w:lang w:eastAsia="fr-FR"/>
              </w:rPr>
              <w:drawing>
                <wp:anchor distT="0" distB="0" distL="114300" distR="114300" simplePos="0" relativeHeight="251664384" behindDoc="0" locked="0" layoutInCell="1" allowOverlap="1">
                  <wp:simplePos x="0" y="0"/>
                  <wp:positionH relativeFrom="column">
                    <wp:posOffset>-67310</wp:posOffset>
                  </wp:positionH>
                  <wp:positionV relativeFrom="paragraph">
                    <wp:posOffset>1906</wp:posOffset>
                  </wp:positionV>
                  <wp:extent cx="2133600" cy="1562100"/>
                  <wp:effectExtent l="19050" t="0" r="0" b="0"/>
                  <wp:wrapNone/>
                  <wp:docPr id="9" name="Picture 6" descr="MAVERICHS:Users:med:Documents:ONCA_Photos Midelt:DSC0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VERICHS:Users:med:Documents:ONCA_Photos Midelt:DSC02533.JPG"/>
                          <pic:cNvPicPr>
                            <a:picLocks noChangeAspect="1" noChangeArrowheads="1"/>
                          </pic:cNvPicPr>
                        </pic:nvPicPr>
                        <pic:blipFill>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1562100"/>
                          </a:xfrm>
                          <a:prstGeom prst="rect">
                            <a:avLst/>
                          </a:prstGeom>
                          <a:noFill/>
                          <a:ln>
                            <a:noFill/>
                          </a:ln>
                        </pic:spPr>
                      </pic:pic>
                    </a:graphicData>
                  </a:graphic>
                </wp:anchor>
              </w:drawing>
            </w:r>
          </w:p>
        </w:tc>
        <w:tc>
          <w:tcPr>
            <w:tcW w:w="3484" w:type="dxa"/>
          </w:tcPr>
          <w:p w:rsidR="00626E30" w:rsidRPr="0043376E" w:rsidRDefault="00626E30" w:rsidP="002E4AE4">
            <w:pPr>
              <w:spacing w:line="300" w:lineRule="atLeast"/>
              <w:jc w:val="center"/>
              <w:rPr>
                <w:rFonts w:ascii="Cambria" w:hAnsi="Cambria"/>
                <w:b/>
                <w:noProof/>
                <w:color w:val="1F497D" w:themeColor="text2"/>
              </w:rPr>
            </w:pPr>
            <w:r w:rsidRPr="00F506D3">
              <w:rPr>
                <w:rFonts w:ascii="Cambria" w:hAnsi="Cambria"/>
                <w:b/>
                <w:noProof/>
                <w:color w:val="1F497D" w:themeColor="text2"/>
                <w:lang w:eastAsia="fr-FR"/>
              </w:rPr>
              <w:drawing>
                <wp:anchor distT="0" distB="0" distL="114300" distR="114300" simplePos="0" relativeHeight="251663360" behindDoc="1" locked="0" layoutInCell="1" allowOverlap="1">
                  <wp:simplePos x="0" y="0"/>
                  <wp:positionH relativeFrom="column">
                    <wp:posOffset>-25400</wp:posOffset>
                  </wp:positionH>
                  <wp:positionV relativeFrom="paragraph">
                    <wp:posOffset>1905</wp:posOffset>
                  </wp:positionV>
                  <wp:extent cx="2162175" cy="1562100"/>
                  <wp:effectExtent l="19050" t="0" r="9525" b="0"/>
                  <wp:wrapTight wrapText="bothSides">
                    <wp:wrapPolygon edited="0">
                      <wp:start x="-190" y="0"/>
                      <wp:lineTo x="-190" y="21337"/>
                      <wp:lineTo x="21695" y="21337"/>
                      <wp:lineTo x="21695" y="0"/>
                      <wp:lineTo x="-190" y="0"/>
                    </wp:wrapPolygon>
                  </wp:wrapTight>
                  <wp:docPr id="3" name="Image 12" descr="C:\Users\haddou\AppData\Local\Microsoft\Windows\Temporary Internet Files\Content.Outlook\ICQD90LM\20151201_13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ddou\AppData\Local\Microsoft\Windows\Temporary Internet Files\Content.Outlook\ICQD90LM\20151201_132647.jpg"/>
                          <pic:cNvPicPr>
                            <a:picLocks noChangeAspect="1" noChangeArrowheads="1"/>
                          </pic:cNvPicPr>
                        </pic:nvPicPr>
                        <pic:blipFill>
                          <a:blip r:embed="rId14" cstate="print"/>
                          <a:srcRect/>
                          <a:stretch>
                            <a:fillRect/>
                          </a:stretch>
                        </pic:blipFill>
                        <pic:spPr bwMode="auto">
                          <a:xfrm>
                            <a:off x="0" y="0"/>
                            <a:ext cx="2162175" cy="1562100"/>
                          </a:xfrm>
                          <a:prstGeom prst="rect">
                            <a:avLst/>
                          </a:prstGeom>
                          <a:noFill/>
                          <a:ln w="9525">
                            <a:noFill/>
                            <a:miter lim="800000"/>
                            <a:headEnd/>
                            <a:tailEnd/>
                          </a:ln>
                        </pic:spPr>
                      </pic:pic>
                    </a:graphicData>
                  </a:graphic>
                </wp:anchor>
              </w:drawing>
            </w:r>
          </w:p>
        </w:tc>
      </w:tr>
    </w:tbl>
    <w:p w:rsidR="00626E30" w:rsidRDefault="00626E30" w:rsidP="00626E30">
      <w:pPr>
        <w:pStyle w:val="En-tte"/>
        <w:spacing w:before="0" w:line="240" w:lineRule="atLeast"/>
        <w:jc w:val="center"/>
        <w:rPr>
          <w:b/>
          <w:caps/>
          <w:color w:val="1F497D" w:themeColor="text2"/>
          <w:sz w:val="28"/>
          <w:szCs w:val="28"/>
        </w:rPr>
      </w:pPr>
    </w:p>
    <w:p w:rsidR="00626E30" w:rsidRPr="004074AD" w:rsidRDefault="00626E30" w:rsidP="00626E30">
      <w:pPr>
        <w:pStyle w:val="En-tte"/>
        <w:tabs>
          <w:tab w:val="left" w:pos="2835"/>
        </w:tabs>
        <w:spacing w:before="120" w:after="120" w:line="380" w:lineRule="exact"/>
        <w:jc w:val="center"/>
        <w:rPr>
          <w:rFonts w:asciiTheme="minorHAnsi" w:hAnsiTheme="minorHAnsi"/>
          <w:b/>
          <w:bCs/>
          <w:iCs/>
          <w:caps/>
          <w:color w:val="00B050"/>
          <w:w w:val="150"/>
          <w:sz w:val="24"/>
          <w:szCs w:val="24"/>
        </w:rPr>
      </w:pPr>
      <w:r w:rsidRPr="004074AD">
        <w:rPr>
          <w:rFonts w:asciiTheme="minorHAnsi" w:hAnsiTheme="minorHAnsi"/>
          <w:b/>
          <w:bCs/>
          <w:iCs/>
          <w:caps/>
          <w:color w:val="00B050"/>
          <w:w w:val="150"/>
          <w:sz w:val="24"/>
          <w:szCs w:val="24"/>
        </w:rPr>
        <w:t xml:space="preserve">phase 4 : </w:t>
      </w:r>
      <w:r w:rsidRPr="004074AD">
        <w:rPr>
          <w:rFonts w:cstheme="minorHAnsi"/>
          <w:b/>
          <w:bCs/>
          <w:iCs/>
          <w:caps/>
          <w:color w:val="00B050"/>
          <w:w w:val="150"/>
          <w:sz w:val="24"/>
          <w:szCs w:val="24"/>
        </w:rPr>
        <w:t>voie</w:t>
      </w:r>
      <w:r w:rsidR="007D78EE">
        <w:rPr>
          <w:rFonts w:cstheme="minorHAnsi"/>
          <w:b/>
          <w:bCs/>
          <w:iCs/>
          <w:caps/>
          <w:color w:val="00B050"/>
          <w:w w:val="150"/>
          <w:sz w:val="24"/>
          <w:szCs w:val="24"/>
        </w:rPr>
        <w:t>s</w:t>
      </w:r>
      <w:r w:rsidRPr="004074AD">
        <w:rPr>
          <w:rFonts w:cstheme="minorHAnsi"/>
          <w:b/>
          <w:bCs/>
          <w:iCs/>
          <w:caps/>
          <w:color w:val="00B050"/>
          <w:w w:val="150"/>
          <w:sz w:val="24"/>
          <w:szCs w:val="24"/>
        </w:rPr>
        <w:t xml:space="preserve"> d’amélioration et mesures d’accompagnement</w:t>
      </w:r>
    </w:p>
    <w:p w:rsidR="00626E30" w:rsidRPr="0043376E" w:rsidRDefault="00626E30" w:rsidP="00626E30">
      <w:pPr>
        <w:pStyle w:val="En-tte"/>
        <w:tabs>
          <w:tab w:val="left" w:pos="2835"/>
        </w:tabs>
        <w:spacing w:before="120" w:after="120" w:line="380" w:lineRule="exact"/>
        <w:jc w:val="center"/>
        <w:rPr>
          <w:b/>
          <w:bCs/>
          <w:i/>
          <w:iCs/>
          <w:caps/>
          <w:color w:val="1F497D" w:themeColor="text2"/>
          <w:w w:val="150"/>
          <w:sz w:val="28"/>
          <w:szCs w:val="36"/>
        </w:rPr>
      </w:pPr>
      <w:r w:rsidRPr="00C929F3">
        <w:rPr>
          <w:rFonts w:asciiTheme="minorHAnsi" w:hAnsiTheme="minorHAnsi"/>
          <w:b/>
          <w:bCs/>
          <w:iCs/>
          <w:caps/>
          <w:color w:val="000000" w:themeColor="text1"/>
          <w:w w:val="150"/>
          <w:sz w:val="28"/>
        </w:rPr>
        <w:t xml:space="preserve">cas de la filière </w:t>
      </w:r>
      <w:r>
        <w:rPr>
          <w:rFonts w:asciiTheme="minorHAnsi" w:hAnsiTheme="minorHAnsi"/>
          <w:b/>
          <w:bCs/>
          <w:iCs/>
          <w:color w:val="000000" w:themeColor="text1"/>
          <w:w w:val="150"/>
          <w:sz w:val="28"/>
        </w:rPr>
        <w:t>POMMIER</w:t>
      </w:r>
    </w:p>
    <w:p w:rsidR="00626E30" w:rsidRPr="0043376E" w:rsidRDefault="00626E30" w:rsidP="00626E30">
      <w:pPr>
        <w:rPr>
          <w:rFonts w:asciiTheme="majorHAnsi" w:hAnsiTheme="majorHAnsi"/>
          <w:color w:val="1F497D" w:themeColor="text2"/>
        </w:rPr>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605"/>
        <w:gridCol w:w="4606"/>
      </w:tblGrid>
      <w:tr w:rsidR="00626E30" w:rsidRPr="007D78EE" w:rsidTr="002E4AE4">
        <w:tc>
          <w:tcPr>
            <w:tcW w:w="4605" w:type="dxa"/>
          </w:tcPr>
          <w:p w:rsidR="00626E30" w:rsidRPr="007D78EE" w:rsidRDefault="00626E30" w:rsidP="007D78EE">
            <w:pPr>
              <w:spacing w:before="1440" w:beforeAutospacing="0"/>
              <w:rPr>
                <w:rFonts w:asciiTheme="majorHAnsi" w:hAnsiTheme="majorHAnsi"/>
                <w:b/>
                <w:bCs/>
              </w:rPr>
            </w:pPr>
            <w:r w:rsidRPr="007D78EE">
              <w:rPr>
                <w:rFonts w:asciiTheme="majorHAnsi" w:hAnsiTheme="majorHAnsi"/>
                <w:b/>
                <w:bCs/>
              </w:rPr>
              <w:t xml:space="preserve">Version </w:t>
            </w:r>
            <w:r w:rsidR="007D78EE" w:rsidRPr="007D78EE">
              <w:rPr>
                <w:rFonts w:asciiTheme="majorHAnsi" w:hAnsiTheme="majorHAnsi"/>
                <w:b/>
                <w:bCs/>
              </w:rPr>
              <w:t>provisoire</w:t>
            </w:r>
          </w:p>
        </w:tc>
        <w:tc>
          <w:tcPr>
            <w:tcW w:w="4606" w:type="dxa"/>
          </w:tcPr>
          <w:p w:rsidR="00626E30" w:rsidRPr="007D78EE" w:rsidRDefault="007D78EE" w:rsidP="002E4AE4">
            <w:pPr>
              <w:spacing w:before="1440" w:beforeAutospacing="0"/>
              <w:jc w:val="right"/>
              <w:rPr>
                <w:rFonts w:asciiTheme="majorHAnsi" w:hAnsiTheme="majorHAnsi"/>
                <w:b/>
                <w:bCs/>
              </w:rPr>
            </w:pPr>
            <w:r w:rsidRPr="007D78EE">
              <w:rPr>
                <w:rFonts w:asciiTheme="minorHAnsi" w:hAnsiTheme="minorHAnsi" w:cstheme="minorHAnsi"/>
                <w:b/>
                <w:bCs/>
                <w:sz w:val="22"/>
                <w:szCs w:val="22"/>
              </w:rPr>
              <w:t>1618-N891-17a</w:t>
            </w:r>
          </w:p>
        </w:tc>
      </w:tr>
    </w:tbl>
    <w:p w:rsidR="00626E30" w:rsidRPr="0043376E" w:rsidRDefault="00626E30" w:rsidP="00626E30">
      <w:pPr>
        <w:rPr>
          <w:rFonts w:asciiTheme="majorHAnsi" w:hAnsiTheme="majorHAnsi"/>
          <w:color w:val="1F497D" w:themeColor="text2"/>
        </w:rPr>
        <w:sectPr w:rsidR="00626E30" w:rsidRPr="0043376E" w:rsidSect="00626E30">
          <w:footerReference w:type="default" r:id="rId15"/>
          <w:pgSz w:w="11907" w:h="16840" w:code="9"/>
          <w:pgMar w:top="1418" w:right="1418" w:bottom="1418" w:left="1418" w:header="851" w:footer="851" w:gutter="0"/>
          <w:pgNumType w:start="1"/>
          <w:cols w:space="708"/>
          <w:docGrid w:linePitch="360"/>
        </w:sectPr>
      </w:pPr>
    </w:p>
    <w:p w:rsidR="00445944" w:rsidRDefault="00445944" w:rsidP="00626E30">
      <w:pPr>
        <w:spacing w:line="300" w:lineRule="atLeast"/>
      </w:pPr>
    </w:p>
    <w:sdt>
      <w:sdtPr>
        <w:rPr>
          <w:rFonts w:ascii="Calibri" w:eastAsia="Times New Roman" w:hAnsi="Calibri" w:cs="Arial"/>
          <w:b w:val="0"/>
          <w:bCs w:val="0"/>
          <w:color w:val="auto"/>
          <w:sz w:val="22"/>
          <w:szCs w:val="22"/>
        </w:rPr>
        <w:id w:val="1838757266"/>
        <w:docPartObj>
          <w:docPartGallery w:val="Table of Contents"/>
          <w:docPartUnique/>
        </w:docPartObj>
      </w:sdtPr>
      <w:sdtContent>
        <w:bookmarkStart w:id="0" w:name="_Toc448835606" w:displacedByCustomXml="prev"/>
        <w:bookmarkStart w:id="1" w:name="_Toc441071130" w:displacedByCustomXml="prev"/>
        <w:bookmarkStart w:id="2" w:name="_Toc441062082" w:displacedByCustomXml="prev"/>
        <w:bookmarkStart w:id="3" w:name="_Toc353344895" w:displacedByCustomXml="prev"/>
        <w:bookmarkStart w:id="4" w:name="_Toc353190677" w:displacedByCustomXml="prev"/>
        <w:bookmarkStart w:id="5" w:name="_Toc353186877" w:displacedByCustomXml="prev"/>
        <w:bookmarkStart w:id="6" w:name="_Toc353185644" w:displacedByCustomXml="prev"/>
        <w:bookmarkStart w:id="7" w:name="_Toc361653818" w:displacedByCustomXml="prev"/>
        <w:bookmarkStart w:id="8" w:name="_Toc361927132" w:displacedByCustomXml="prev"/>
        <w:bookmarkStart w:id="9" w:name="_Toc441152897" w:displacedByCustomXml="prev"/>
        <w:bookmarkStart w:id="10" w:name="_Toc441154076" w:displacedByCustomXml="prev"/>
        <w:bookmarkStart w:id="11" w:name="_Toc441154211" w:displacedByCustomXml="prev"/>
        <w:p w:rsidR="009B5898" w:rsidRPr="007D78EE" w:rsidRDefault="007231E5" w:rsidP="007D78EE">
          <w:pPr>
            <w:pStyle w:val="En-ttedetabledesmatires"/>
            <w:rPr>
              <w:color w:val="auto"/>
            </w:rPr>
          </w:pPr>
          <w:r w:rsidRPr="007D78EE">
            <w:rPr>
              <w:color w:val="auto"/>
            </w:rPr>
            <w:t>TABLE DES MATIERES</w:t>
          </w:r>
          <w:bookmarkEnd w:id="11"/>
          <w:bookmarkEnd w:id="10"/>
          <w:bookmarkEnd w:id="9"/>
          <w:bookmarkEnd w:id="8"/>
          <w:bookmarkEnd w:id="7"/>
          <w:bookmarkEnd w:id="6"/>
          <w:bookmarkEnd w:id="5"/>
          <w:bookmarkEnd w:id="4"/>
          <w:bookmarkEnd w:id="3"/>
          <w:bookmarkEnd w:id="2"/>
          <w:bookmarkEnd w:id="1"/>
          <w:bookmarkEnd w:id="0"/>
        </w:p>
        <w:p w:rsidR="007231E5" w:rsidRDefault="00E56557" w:rsidP="007D78EE">
          <w:pPr>
            <w:pStyle w:val="TM1"/>
            <w:spacing w:line="240" w:lineRule="auto"/>
            <w:rPr>
              <w:rFonts w:asciiTheme="minorHAnsi" w:eastAsiaTheme="minorEastAsia" w:hAnsiTheme="minorHAnsi" w:cstheme="minorBidi"/>
              <w:lang w:eastAsia="fr-FR"/>
            </w:rPr>
          </w:pPr>
          <w:r w:rsidRPr="00E56557">
            <w:fldChar w:fldCharType="begin"/>
          </w:r>
          <w:r w:rsidR="009B5898">
            <w:instrText xml:space="preserve"> TOC \o "1-3" \h \z \u </w:instrText>
          </w:r>
          <w:r w:rsidRPr="00E56557">
            <w:fldChar w:fldCharType="separate"/>
          </w:r>
          <w:hyperlink w:anchor="_Toc490662277" w:history="1">
            <w:r w:rsidR="007231E5" w:rsidRPr="00F344E7">
              <w:rPr>
                <w:rStyle w:val="Lienhypertexte"/>
              </w:rPr>
              <w:t>PREAMBULE</w:t>
            </w:r>
            <w:r w:rsidR="007231E5">
              <w:rPr>
                <w:webHidden/>
              </w:rPr>
              <w:tab/>
            </w:r>
            <w:r>
              <w:rPr>
                <w:webHidden/>
              </w:rPr>
              <w:fldChar w:fldCharType="begin"/>
            </w:r>
            <w:r w:rsidR="007231E5">
              <w:rPr>
                <w:webHidden/>
              </w:rPr>
              <w:instrText xml:space="preserve"> PAGEREF _Toc490662277 \h </w:instrText>
            </w:r>
            <w:r>
              <w:rPr>
                <w:webHidden/>
              </w:rPr>
            </w:r>
            <w:r>
              <w:rPr>
                <w:webHidden/>
              </w:rPr>
              <w:fldChar w:fldCharType="separate"/>
            </w:r>
            <w:r w:rsidR="00181605">
              <w:rPr>
                <w:webHidden/>
              </w:rPr>
              <w:t>4</w:t>
            </w:r>
            <w:r>
              <w:rPr>
                <w:webHidden/>
              </w:rPr>
              <w:fldChar w:fldCharType="end"/>
            </w:r>
          </w:hyperlink>
        </w:p>
        <w:p w:rsidR="007231E5" w:rsidRDefault="00E56557" w:rsidP="007D78EE">
          <w:pPr>
            <w:pStyle w:val="TM1"/>
            <w:spacing w:line="240" w:lineRule="auto"/>
            <w:rPr>
              <w:rFonts w:asciiTheme="minorHAnsi" w:eastAsiaTheme="minorEastAsia" w:hAnsiTheme="minorHAnsi" w:cstheme="minorBidi"/>
              <w:lang w:eastAsia="fr-FR"/>
            </w:rPr>
          </w:pPr>
          <w:hyperlink w:anchor="_Toc490662278" w:history="1">
            <w:r w:rsidR="007231E5" w:rsidRPr="00F344E7">
              <w:rPr>
                <w:rStyle w:val="Lienhypertexte"/>
                <w:rFonts w:cs="Times New Roman"/>
                <w:kern w:val="36"/>
                <w:lang w:eastAsia="fr-FR"/>
              </w:rPr>
              <w:t>PARTIE 1 : RESULTATS DU DIAGNOSTIC PARTICIPATIF</w:t>
            </w:r>
            <w:r w:rsidR="007231E5">
              <w:rPr>
                <w:webHidden/>
              </w:rPr>
              <w:tab/>
            </w:r>
            <w:r>
              <w:rPr>
                <w:webHidden/>
              </w:rPr>
              <w:fldChar w:fldCharType="begin"/>
            </w:r>
            <w:r w:rsidR="007231E5">
              <w:rPr>
                <w:webHidden/>
              </w:rPr>
              <w:instrText xml:space="preserve"> PAGEREF _Toc490662278 \h </w:instrText>
            </w:r>
            <w:r>
              <w:rPr>
                <w:webHidden/>
              </w:rPr>
            </w:r>
            <w:r>
              <w:rPr>
                <w:webHidden/>
              </w:rPr>
              <w:fldChar w:fldCharType="separate"/>
            </w:r>
            <w:r w:rsidR="00181605">
              <w:rPr>
                <w:webHidden/>
              </w:rPr>
              <w:t>5</w:t>
            </w:r>
            <w:r>
              <w:rPr>
                <w:webHidden/>
              </w:rPr>
              <w:fldChar w:fldCharType="end"/>
            </w:r>
          </w:hyperlink>
        </w:p>
        <w:p w:rsidR="007231E5" w:rsidRPr="007231E5" w:rsidRDefault="00E56557" w:rsidP="007D78EE">
          <w:pPr>
            <w:pStyle w:val="TM1"/>
            <w:spacing w:line="240" w:lineRule="auto"/>
            <w:rPr>
              <w:rFonts w:asciiTheme="minorHAnsi" w:eastAsiaTheme="minorEastAsia" w:hAnsiTheme="minorHAnsi" w:cstheme="minorBidi"/>
              <w:lang w:eastAsia="fr-FR"/>
            </w:rPr>
          </w:pPr>
          <w:hyperlink w:anchor="_Toc490662279" w:history="1">
            <w:r w:rsidR="007231E5" w:rsidRPr="007231E5">
              <w:rPr>
                <w:rStyle w:val="Lienhypertexte"/>
                <w:b w:val="0"/>
                <w:bCs w:val="0"/>
              </w:rPr>
              <w:t>1.</w:t>
            </w:r>
            <w:r w:rsidR="007231E5" w:rsidRPr="007231E5">
              <w:rPr>
                <w:rFonts w:asciiTheme="minorHAnsi" w:eastAsiaTheme="minorEastAsia" w:hAnsiTheme="minorHAnsi" w:cstheme="minorBidi"/>
                <w:lang w:eastAsia="fr-FR"/>
              </w:rPr>
              <w:tab/>
            </w:r>
            <w:r w:rsidR="007231E5" w:rsidRPr="007231E5">
              <w:rPr>
                <w:rStyle w:val="Lienhypertexte"/>
                <w:b w:val="0"/>
                <w:bCs w:val="0"/>
              </w:rPr>
              <w:t>Rappel des résultats de diagnostic participatif :</w:t>
            </w:r>
            <w:r w:rsidR="007231E5" w:rsidRPr="007231E5">
              <w:rPr>
                <w:webHidden/>
              </w:rPr>
              <w:tab/>
            </w:r>
            <w:r w:rsidRPr="007231E5">
              <w:rPr>
                <w:webHidden/>
              </w:rPr>
              <w:fldChar w:fldCharType="begin"/>
            </w:r>
            <w:r w:rsidR="007231E5" w:rsidRPr="007231E5">
              <w:rPr>
                <w:webHidden/>
              </w:rPr>
              <w:instrText xml:space="preserve"> PAGEREF _Toc490662279 \h </w:instrText>
            </w:r>
            <w:r w:rsidRPr="007231E5">
              <w:rPr>
                <w:webHidden/>
              </w:rPr>
            </w:r>
            <w:r w:rsidRPr="007231E5">
              <w:rPr>
                <w:webHidden/>
              </w:rPr>
              <w:fldChar w:fldCharType="separate"/>
            </w:r>
            <w:r w:rsidR="00181605">
              <w:rPr>
                <w:webHidden/>
              </w:rPr>
              <w:t>6</w:t>
            </w:r>
            <w:r w:rsidRPr="007231E5">
              <w:rPr>
                <w:webHidden/>
              </w:rPr>
              <w:fldChar w:fldCharType="end"/>
            </w:r>
          </w:hyperlink>
        </w:p>
        <w:p w:rsidR="007231E5" w:rsidRDefault="00E56557" w:rsidP="007D78EE">
          <w:pPr>
            <w:pStyle w:val="TM2"/>
            <w:tabs>
              <w:tab w:val="left" w:pos="880"/>
              <w:tab w:val="right" w:leader="dot" w:pos="9062"/>
            </w:tabs>
            <w:spacing w:line="240" w:lineRule="auto"/>
            <w:rPr>
              <w:rFonts w:asciiTheme="minorHAnsi" w:eastAsiaTheme="minorEastAsia" w:hAnsiTheme="minorHAnsi" w:cstheme="minorBidi"/>
              <w:noProof/>
              <w:lang w:eastAsia="fr-FR"/>
            </w:rPr>
          </w:pPr>
          <w:hyperlink w:anchor="_Toc490662280" w:history="1">
            <w:r w:rsidR="007231E5" w:rsidRPr="00F344E7">
              <w:rPr>
                <w:rStyle w:val="Lienhypertexte"/>
                <w:rFonts w:eastAsiaTheme="majorEastAsia"/>
                <w:noProof/>
              </w:rPr>
              <w:t>1.1.</w:t>
            </w:r>
            <w:r w:rsidR="007231E5">
              <w:rPr>
                <w:rFonts w:asciiTheme="minorHAnsi" w:eastAsiaTheme="minorEastAsia" w:hAnsiTheme="minorHAnsi" w:cstheme="minorBidi"/>
                <w:noProof/>
                <w:lang w:eastAsia="fr-FR"/>
              </w:rPr>
              <w:tab/>
            </w:r>
            <w:r w:rsidR="007D78EE">
              <w:rPr>
                <w:rStyle w:val="Lienhypertexte"/>
                <w:rFonts w:eastAsiaTheme="majorEastAsia"/>
                <w:noProof/>
              </w:rPr>
              <w:t>Chaîne</w:t>
            </w:r>
            <w:r w:rsidR="007231E5" w:rsidRPr="00F344E7">
              <w:rPr>
                <w:rStyle w:val="Lienhypertexte"/>
                <w:rFonts w:eastAsiaTheme="majorEastAsia"/>
                <w:noProof/>
              </w:rPr>
              <w:t xml:space="preserve"> de valeur</w:t>
            </w:r>
            <w:r w:rsidR="007231E5">
              <w:rPr>
                <w:noProof/>
                <w:webHidden/>
              </w:rPr>
              <w:tab/>
            </w:r>
            <w:r>
              <w:rPr>
                <w:noProof/>
                <w:webHidden/>
              </w:rPr>
              <w:fldChar w:fldCharType="begin"/>
            </w:r>
            <w:r w:rsidR="007231E5">
              <w:rPr>
                <w:noProof/>
                <w:webHidden/>
              </w:rPr>
              <w:instrText xml:space="preserve"> PAGEREF _Toc490662280 \h </w:instrText>
            </w:r>
            <w:r>
              <w:rPr>
                <w:noProof/>
                <w:webHidden/>
              </w:rPr>
            </w:r>
            <w:r>
              <w:rPr>
                <w:noProof/>
                <w:webHidden/>
              </w:rPr>
              <w:fldChar w:fldCharType="separate"/>
            </w:r>
            <w:r w:rsidR="00181605">
              <w:rPr>
                <w:noProof/>
                <w:webHidden/>
              </w:rPr>
              <w:t>6</w:t>
            </w:r>
            <w:r>
              <w:rPr>
                <w:noProof/>
                <w:webHidden/>
              </w:rPr>
              <w:fldChar w:fldCharType="end"/>
            </w:r>
          </w:hyperlink>
        </w:p>
        <w:p w:rsidR="007231E5" w:rsidRDefault="00E56557" w:rsidP="007D78EE">
          <w:pPr>
            <w:pStyle w:val="TM3"/>
            <w:spacing w:line="240" w:lineRule="auto"/>
            <w:rPr>
              <w:rFonts w:asciiTheme="minorHAnsi" w:eastAsiaTheme="minorEastAsia" w:hAnsiTheme="minorHAnsi" w:cstheme="minorBidi"/>
              <w:noProof/>
              <w:lang w:eastAsia="fr-FR"/>
            </w:rPr>
          </w:pPr>
          <w:hyperlink w:anchor="_Toc490662281" w:history="1">
            <w:r w:rsidR="007231E5" w:rsidRPr="00F344E7">
              <w:rPr>
                <w:rStyle w:val="Lienhypertexte"/>
                <w:rFonts w:eastAsiaTheme="majorEastAsia"/>
                <w:noProof/>
              </w:rPr>
              <w:t>1.1.1.</w:t>
            </w:r>
            <w:r w:rsidR="007231E5">
              <w:rPr>
                <w:rFonts w:asciiTheme="minorHAnsi" w:eastAsiaTheme="minorEastAsia" w:hAnsiTheme="minorHAnsi" w:cstheme="minorBidi"/>
                <w:noProof/>
                <w:lang w:eastAsia="fr-FR"/>
              </w:rPr>
              <w:tab/>
            </w:r>
            <w:r w:rsidR="007231E5" w:rsidRPr="00F344E7">
              <w:rPr>
                <w:rStyle w:val="Lienhypertexte"/>
                <w:rFonts w:eastAsiaTheme="majorEastAsia"/>
                <w:noProof/>
              </w:rPr>
              <w:t>Description des vergers des pommiers</w:t>
            </w:r>
            <w:r w:rsidR="007231E5">
              <w:rPr>
                <w:noProof/>
                <w:webHidden/>
              </w:rPr>
              <w:tab/>
            </w:r>
            <w:r>
              <w:rPr>
                <w:noProof/>
                <w:webHidden/>
              </w:rPr>
              <w:fldChar w:fldCharType="begin"/>
            </w:r>
            <w:r w:rsidR="007231E5">
              <w:rPr>
                <w:noProof/>
                <w:webHidden/>
              </w:rPr>
              <w:instrText xml:space="preserve"> PAGEREF _Toc490662281 \h </w:instrText>
            </w:r>
            <w:r>
              <w:rPr>
                <w:noProof/>
                <w:webHidden/>
              </w:rPr>
            </w:r>
            <w:r>
              <w:rPr>
                <w:noProof/>
                <w:webHidden/>
              </w:rPr>
              <w:fldChar w:fldCharType="separate"/>
            </w:r>
            <w:r w:rsidR="00181605">
              <w:rPr>
                <w:noProof/>
                <w:webHidden/>
              </w:rPr>
              <w:t>6</w:t>
            </w:r>
            <w:r>
              <w:rPr>
                <w:noProof/>
                <w:webHidden/>
              </w:rPr>
              <w:fldChar w:fldCharType="end"/>
            </w:r>
          </w:hyperlink>
        </w:p>
        <w:p w:rsidR="007231E5" w:rsidRDefault="00E56557" w:rsidP="007D78EE">
          <w:pPr>
            <w:pStyle w:val="TM3"/>
            <w:spacing w:line="240" w:lineRule="auto"/>
            <w:rPr>
              <w:rFonts w:asciiTheme="minorHAnsi" w:eastAsiaTheme="minorEastAsia" w:hAnsiTheme="minorHAnsi" w:cstheme="minorBidi"/>
              <w:noProof/>
              <w:lang w:eastAsia="fr-FR"/>
            </w:rPr>
          </w:pPr>
          <w:hyperlink w:anchor="_Toc490662282" w:history="1">
            <w:r w:rsidR="007231E5" w:rsidRPr="00F344E7">
              <w:rPr>
                <w:rStyle w:val="Lienhypertexte"/>
                <w:rFonts w:eastAsiaTheme="majorEastAsia"/>
                <w:noProof/>
              </w:rPr>
              <w:t>1.1.2.</w:t>
            </w:r>
            <w:r w:rsidR="007231E5">
              <w:rPr>
                <w:rFonts w:asciiTheme="minorHAnsi" w:eastAsiaTheme="minorEastAsia" w:hAnsiTheme="minorHAnsi" w:cstheme="minorBidi"/>
                <w:noProof/>
                <w:lang w:eastAsia="fr-FR"/>
              </w:rPr>
              <w:tab/>
            </w:r>
            <w:r w:rsidR="007231E5" w:rsidRPr="00F344E7">
              <w:rPr>
                <w:rStyle w:val="Lienhypertexte"/>
                <w:rFonts w:eastAsiaTheme="majorEastAsia"/>
                <w:noProof/>
              </w:rPr>
              <w:t>Matériel végétatif</w:t>
            </w:r>
            <w:r w:rsidR="007231E5">
              <w:rPr>
                <w:noProof/>
                <w:webHidden/>
              </w:rPr>
              <w:tab/>
            </w:r>
            <w:r>
              <w:rPr>
                <w:noProof/>
                <w:webHidden/>
              </w:rPr>
              <w:fldChar w:fldCharType="begin"/>
            </w:r>
            <w:r w:rsidR="007231E5">
              <w:rPr>
                <w:noProof/>
                <w:webHidden/>
              </w:rPr>
              <w:instrText xml:space="preserve"> PAGEREF _Toc490662282 \h </w:instrText>
            </w:r>
            <w:r>
              <w:rPr>
                <w:noProof/>
                <w:webHidden/>
              </w:rPr>
            </w:r>
            <w:r>
              <w:rPr>
                <w:noProof/>
                <w:webHidden/>
              </w:rPr>
              <w:fldChar w:fldCharType="separate"/>
            </w:r>
            <w:r w:rsidR="00181605">
              <w:rPr>
                <w:noProof/>
                <w:webHidden/>
              </w:rPr>
              <w:t>6</w:t>
            </w:r>
            <w:r>
              <w:rPr>
                <w:noProof/>
                <w:webHidden/>
              </w:rPr>
              <w:fldChar w:fldCharType="end"/>
            </w:r>
          </w:hyperlink>
        </w:p>
        <w:p w:rsidR="007231E5" w:rsidRDefault="00E56557" w:rsidP="007D78EE">
          <w:pPr>
            <w:pStyle w:val="TM3"/>
            <w:spacing w:line="240" w:lineRule="auto"/>
            <w:rPr>
              <w:rFonts w:asciiTheme="minorHAnsi" w:eastAsiaTheme="minorEastAsia" w:hAnsiTheme="minorHAnsi" w:cstheme="minorBidi"/>
              <w:noProof/>
              <w:lang w:eastAsia="fr-FR"/>
            </w:rPr>
          </w:pPr>
          <w:hyperlink w:anchor="_Toc490662283" w:history="1">
            <w:r w:rsidR="007231E5" w:rsidRPr="00F344E7">
              <w:rPr>
                <w:rStyle w:val="Lienhypertexte"/>
                <w:rFonts w:eastAsiaTheme="majorEastAsia"/>
                <w:noProof/>
              </w:rPr>
              <w:t>1.1.3.</w:t>
            </w:r>
            <w:r w:rsidR="007231E5">
              <w:rPr>
                <w:rFonts w:asciiTheme="minorHAnsi" w:eastAsiaTheme="minorEastAsia" w:hAnsiTheme="minorHAnsi" w:cstheme="minorBidi"/>
                <w:noProof/>
                <w:lang w:eastAsia="fr-FR"/>
              </w:rPr>
              <w:tab/>
            </w:r>
            <w:r w:rsidR="007231E5" w:rsidRPr="00F344E7">
              <w:rPr>
                <w:rStyle w:val="Lienhypertexte"/>
                <w:rFonts w:eastAsiaTheme="majorEastAsia"/>
                <w:noProof/>
              </w:rPr>
              <w:t>Pratiques culturales</w:t>
            </w:r>
            <w:r w:rsidR="007231E5">
              <w:rPr>
                <w:noProof/>
                <w:webHidden/>
              </w:rPr>
              <w:tab/>
            </w:r>
            <w:r>
              <w:rPr>
                <w:noProof/>
                <w:webHidden/>
              </w:rPr>
              <w:fldChar w:fldCharType="begin"/>
            </w:r>
            <w:r w:rsidR="007231E5">
              <w:rPr>
                <w:noProof/>
                <w:webHidden/>
              </w:rPr>
              <w:instrText xml:space="preserve"> PAGEREF _Toc490662283 \h </w:instrText>
            </w:r>
            <w:r>
              <w:rPr>
                <w:noProof/>
                <w:webHidden/>
              </w:rPr>
            </w:r>
            <w:r>
              <w:rPr>
                <w:noProof/>
                <w:webHidden/>
              </w:rPr>
              <w:fldChar w:fldCharType="separate"/>
            </w:r>
            <w:r w:rsidR="00181605">
              <w:rPr>
                <w:noProof/>
                <w:webHidden/>
              </w:rPr>
              <w:t>7</w:t>
            </w:r>
            <w:r>
              <w:rPr>
                <w:noProof/>
                <w:webHidden/>
              </w:rPr>
              <w:fldChar w:fldCharType="end"/>
            </w:r>
          </w:hyperlink>
        </w:p>
        <w:p w:rsidR="007231E5" w:rsidRPr="007231E5" w:rsidRDefault="00E56557" w:rsidP="007D78EE">
          <w:pPr>
            <w:pStyle w:val="TM3"/>
            <w:spacing w:line="240" w:lineRule="auto"/>
            <w:ind w:left="993"/>
            <w:rPr>
              <w:rFonts w:asciiTheme="minorHAnsi" w:eastAsiaTheme="minorEastAsia" w:hAnsiTheme="minorHAnsi" w:cstheme="minorBidi"/>
              <w:noProof/>
              <w:lang w:eastAsia="fr-FR"/>
            </w:rPr>
          </w:pPr>
          <w:hyperlink w:anchor="_Toc490662284" w:history="1">
            <w:r w:rsidR="007231E5" w:rsidRPr="007231E5">
              <w:rPr>
                <w:rStyle w:val="Lienhypertexte"/>
                <w:rFonts w:eastAsiaTheme="minorHAnsi" w:cs="Times New Roman"/>
                <w:noProof/>
              </w:rPr>
              <w:t>a.</w:t>
            </w:r>
            <w:r w:rsidR="007231E5" w:rsidRPr="007231E5">
              <w:rPr>
                <w:rFonts w:asciiTheme="minorHAnsi" w:eastAsiaTheme="minorEastAsia" w:hAnsiTheme="minorHAnsi" w:cstheme="minorBidi"/>
                <w:noProof/>
                <w:lang w:eastAsia="fr-FR"/>
              </w:rPr>
              <w:tab/>
            </w:r>
            <w:r w:rsidR="007231E5" w:rsidRPr="007231E5">
              <w:rPr>
                <w:rStyle w:val="Lienhypertexte"/>
                <w:rFonts w:eastAsiaTheme="minorHAnsi"/>
                <w:noProof/>
              </w:rPr>
              <w:t>Travail du sol</w:t>
            </w:r>
            <w:r w:rsidR="007231E5" w:rsidRPr="007231E5">
              <w:rPr>
                <w:noProof/>
                <w:webHidden/>
              </w:rPr>
              <w:tab/>
            </w:r>
            <w:r w:rsidRPr="007231E5">
              <w:rPr>
                <w:noProof/>
                <w:webHidden/>
              </w:rPr>
              <w:fldChar w:fldCharType="begin"/>
            </w:r>
            <w:r w:rsidR="007231E5" w:rsidRPr="007231E5">
              <w:rPr>
                <w:noProof/>
                <w:webHidden/>
              </w:rPr>
              <w:instrText xml:space="preserve"> PAGEREF _Toc490662284 \h </w:instrText>
            </w:r>
            <w:r w:rsidRPr="007231E5">
              <w:rPr>
                <w:noProof/>
                <w:webHidden/>
              </w:rPr>
            </w:r>
            <w:r w:rsidRPr="007231E5">
              <w:rPr>
                <w:noProof/>
                <w:webHidden/>
              </w:rPr>
              <w:fldChar w:fldCharType="separate"/>
            </w:r>
            <w:r w:rsidR="00181605">
              <w:rPr>
                <w:noProof/>
                <w:webHidden/>
              </w:rPr>
              <w:t>7</w:t>
            </w:r>
            <w:r w:rsidRPr="007231E5">
              <w:rPr>
                <w:noProof/>
                <w:webHidden/>
              </w:rPr>
              <w:fldChar w:fldCharType="end"/>
            </w:r>
          </w:hyperlink>
        </w:p>
        <w:p w:rsidR="007231E5" w:rsidRPr="007231E5" w:rsidRDefault="00E56557" w:rsidP="007D78EE">
          <w:pPr>
            <w:pStyle w:val="TM3"/>
            <w:spacing w:line="240" w:lineRule="auto"/>
            <w:ind w:left="993"/>
            <w:rPr>
              <w:rFonts w:asciiTheme="minorHAnsi" w:eastAsiaTheme="minorEastAsia" w:hAnsiTheme="minorHAnsi" w:cstheme="minorBidi"/>
              <w:noProof/>
              <w:lang w:eastAsia="fr-FR"/>
            </w:rPr>
          </w:pPr>
          <w:hyperlink w:anchor="_Toc490662285" w:history="1">
            <w:r w:rsidR="007231E5" w:rsidRPr="007231E5">
              <w:rPr>
                <w:rStyle w:val="Lienhypertexte"/>
                <w:rFonts w:eastAsiaTheme="minorHAnsi" w:cs="Times New Roman"/>
                <w:noProof/>
              </w:rPr>
              <w:t>b.</w:t>
            </w:r>
            <w:r w:rsidR="007231E5" w:rsidRPr="007231E5">
              <w:rPr>
                <w:rFonts w:asciiTheme="minorHAnsi" w:eastAsiaTheme="minorEastAsia" w:hAnsiTheme="minorHAnsi" w:cstheme="minorBidi"/>
                <w:noProof/>
                <w:lang w:eastAsia="fr-FR"/>
              </w:rPr>
              <w:tab/>
            </w:r>
            <w:r w:rsidR="007231E5" w:rsidRPr="007231E5">
              <w:rPr>
                <w:rStyle w:val="Lienhypertexte"/>
                <w:rFonts w:eastAsiaTheme="minorHAnsi"/>
                <w:noProof/>
              </w:rPr>
              <w:t>Taille</w:t>
            </w:r>
            <w:r w:rsidR="007231E5" w:rsidRPr="007231E5">
              <w:rPr>
                <w:noProof/>
                <w:webHidden/>
              </w:rPr>
              <w:tab/>
            </w:r>
            <w:r w:rsidRPr="007231E5">
              <w:rPr>
                <w:noProof/>
                <w:webHidden/>
              </w:rPr>
              <w:fldChar w:fldCharType="begin"/>
            </w:r>
            <w:r w:rsidR="007231E5" w:rsidRPr="007231E5">
              <w:rPr>
                <w:noProof/>
                <w:webHidden/>
              </w:rPr>
              <w:instrText xml:space="preserve"> PAGEREF _Toc490662285 \h </w:instrText>
            </w:r>
            <w:r w:rsidRPr="007231E5">
              <w:rPr>
                <w:noProof/>
                <w:webHidden/>
              </w:rPr>
            </w:r>
            <w:r w:rsidRPr="007231E5">
              <w:rPr>
                <w:noProof/>
                <w:webHidden/>
              </w:rPr>
              <w:fldChar w:fldCharType="separate"/>
            </w:r>
            <w:r w:rsidR="00181605">
              <w:rPr>
                <w:noProof/>
                <w:webHidden/>
              </w:rPr>
              <w:t>7</w:t>
            </w:r>
            <w:r w:rsidRPr="007231E5">
              <w:rPr>
                <w:noProof/>
                <w:webHidden/>
              </w:rPr>
              <w:fldChar w:fldCharType="end"/>
            </w:r>
          </w:hyperlink>
        </w:p>
        <w:p w:rsidR="007231E5" w:rsidRPr="007231E5" w:rsidRDefault="00E56557" w:rsidP="007D78EE">
          <w:pPr>
            <w:pStyle w:val="TM3"/>
            <w:spacing w:line="240" w:lineRule="auto"/>
            <w:ind w:left="993"/>
            <w:rPr>
              <w:rFonts w:asciiTheme="minorHAnsi" w:eastAsiaTheme="minorEastAsia" w:hAnsiTheme="minorHAnsi" w:cstheme="minorBidi"/>
              <w:noProof/>
              <w:lang w:eastAsia="fr-FR"/>
            </w:rPr>
          </w:pPr>
          <w:hyperlink w:anchor="_Toc490662286" w:history="1">
            <w:r w:rsidR="007231E5" w:rsidRPr="007231E5">
              <w:rPr>
                <w:rStyle w:val="Lienhypertexte"/>
                <w:rFonts w:eastAsiaTheme="minorHAnsi" w:cs="Times New Roman"/>
                <w:noProof/>
              </w:rPr>
              <w:t>d.</w:t>
            </w:r>
            <w:r w:rsidR="007231E5" w:rsidRPr="007231E5">
              <w:rPr>
                <w:rFonts w:asciiTheme="minorHAnsi" w:eastAsiaTheme="minorEastAsia" w:hAnsiTheme="minorHAnsi" w:cstheme="minorBidi"/>
                <w:noProof/>
                <w:lang w:eastAsia="fr-FR"/>
              </w:rPr>
              <w:tab/>
            </w:r>
            <w:r w:rsidR="007231E5" w:rsidRPr="007231E5">
              <w:rPr>
                <w:rStyle w:val="Lienhypertexte"/>
                <w:rFonts w:eastAsiaTheme="minorHAnsi"/>
                <w:noProof/>
              </w:rPr>
              <w:t>L’irrigation</w:t>
            </w:r>
            <w:r w:rsidR="007231E5" w:rsidRPr="007231E5">
              <w:rPr>
                <w:noProof/>
                <w:webHidden/>
              </w:rPr>
              <w:tab/>
            </w:r>
            <w:r w:rsidRPr="007231E5">
              <w:rPr>
                <w:noProof/>
                <w:webHidden/>
              </w:rPr>
              <w:fldChar w:fldCharType="begin"/>
            </w:r>
            <w:r w:rsidR="007231E5" w:rsidRPr="007231E5">
              <w:rPr>
                <w:noProof/>
                <w:webHidden/>
              </w:rPr>
              <w:instrText xml:space="preserve"> PAGEREF _Toc490662286 \h </w:instrText>
            </w:r>
            <w:r w:rsidRPr="007231E5">
              <w:rPr>
                <w:noProof/>
                <w:webHidden/>
              </w:rPr>
            </w:r>
            <w:r w:rsidRPr="007231E5">
              <w:rPr>
                <w:noProof/>
                <w:webHidden/>
              </w:rPr>
              <w:fldChar w:fldCharType="separate"/>
            </w:r>
            <w:r w:rsidR="00181605">
              <w:rPr>
                <w:noProof/>
                <w:webHidden/>
              </w:rPr>
              <w:t>8</w:t>
            </w:r>
            <w:r w:rsidRPr="007231E5">
              <w:rPr>
                <w:noProof/>
                <w:webHidden/>
              </w:rPr>
              <w:fldChar w:fldCharType="end"/>
            </w:r>
          </w:hyperlink>
        </w:p>
        <w:p w:rsidR="007231E5" w:rsidRPr="007231E5" w:rsidRDefault="00E56557" w:rsidP="007D78EE">
          <w:pPr>
            <w:pStyle w:val="TM3"/>
            <w:spacing w:line="240" w:lineRule="auto"/>
            <w:ind w:left="993"/>
            <w:rPr>
              <w:rFonts w:asciiTheme="minorHAnsi" w:eastAsiaTheme="minorEastAsia" w:hAnsiTheme="minorHAnsi" w:cstheme="minorBidi"/>
              <w:noProof/>
              <w:lang w:eastAsia="fr-FR"/>
            </w:rPr>
          </w:pPr>
          <w:hyperlink w:anchor="_Toc490662287" w:history="1">
            <w:r w:rsidR="007231E5" w:rsidRPr="007231E5">
              <w:rPr>
                <w:rStyle w:val="Lienhypertexte"/>
                <w:rFonts w:eastAsiaTheme="minorHAnsi" w:cs="Times New Roman"/>
                <w:noProof/>
              </w:rPr>
              <w:t>e.</w:t>
            </w:r>
            <w:r w:rsidR="007231E5" w:rsidRPr="007231E5">
              <w:rPr>
                <w:rFonts w:asciiTheme="minorHAnsi" w:eastAsiaTheme="minorEastAsia" w:hAnsiTheme="minorHAnsi" w:cstheme="minorBidi"/>
                <w:noProof/>
                <w:lang w:eastAsia="fr-FR"/>
              </w:rPr>
              <w:tab/>
            </w:r>
            <w:r w:rsidR="007231E5" w:rsidRPr="007231E5">
              <w:rPr>
                <w:rStyle w:val="Lienhypertexte"/>
                <w:rFonts w:eastAsiaTheme="minorHAnsi"/>
                <w:noProof/>
              </w:rPr>
              <w:t>Eclaircissage</w:t>
            </w:r>
            <w:r w:rsidR="007231E5" w:rsidRPr="007231E5">
              <w:rPr>
                <w:noProof/>
                <w:webHidden/>
              </w:rPr>
              <w:tab/>
            </w:r>
            <w:r w:rsidRPr="007231E5">
              <w:rPr>
                <w:noProof/>
                <w:webHidden/>
              </w:rPr>
              <w:fldChar w:fldCharType="begin"/>
            </w:r>
            <w:r w:rsidR="007231E5" w:rsidRPr="007231E5">
              <w:rPr>
                <w:noProof/>
                <w:webHidden/>
              </w:rPr>
              <w:instrText xml:space="preserve"> PAGEREF _Toc490662287 \h </w:instrText>
            </w:r>
            <w:r w:rsidRPr="007231E5">
              <w:rPr>
                <w:noProof/>
                <w:webHidden/>
              </w:rPr>
            </w:r>
            <w:r w:rsidRPr="007231E5">
              <w:rPr>
                <w:noProof/>
                <w:webHidden/>
              </w:rPr>
              <w:fldChar w:fldCharType="separate"/>
            </w:r>
            <w:r w:rsidR="00181605">
              <w:rPr>
                <w:noProof/>
                <w:webHidden/>
              </w:rPr>
              <w:t>9</w:t>
            </w:r>
            <w:r w:rsidRPr="007231E5">
              <w:rPr>
                <w:noProof/>
                <w:webHidden/>
              </w:rPr>
              <w:fldChar w:fldCharType="end"/>
            </w:r>
          </w:hyperlink>
        </w:p>
        <w:p w:rsidR="007231E5" w:rsidRPr="007231E5" w:rsidRDefault="00E56557" w:rsidP="007D78EE">
          <w:pPr>
            <w:pStyle w:val="TM3"/>
            <w:spacing w:line="240" w:lineRule="auto"/>
            <w:ind w:left="993"/>
            <w:rPr>
              <w:rFonts w:asciiTheme="minorHAnsi" w:eastAsiaTheme="minorEastAsia" w:hAnsiTheme="minorHAnsi" w:cstheme="minorBidi"/>
              <w:noProof/>
              <w:lang w:eastAsia="fr-FR"/>
            </w:rPr>
          </w:pPr>
          <w:hyperlink w:anchor="_Toc490662288" w:history="1">
            <w:r w:rsidR="007231E5" w:rsidRPr="007231E5">
              <w:rPr>
                <w:rStyle w:val="Lienhypertexte"/>
                <w:rFonts w:eastAsiaTheme="minorHAnsi" w:cs="Times New Roman"/>
                <w:noProof/>
              </w:rPr>
              <w:t>f.</w:t>
            </w:r>
            <w:r w:rsidR="007231E5" w:rsidRPr="007231E5">
              <w:rPr>
                <w:rFonts w:asciiTheme="minorHAnsi" w:eastAsiaTheme="minorEastAsia" w:hAnsiTheme="minorHAnsi" w:cstheme="minorBidi"/>
                <w:noProof/>
                <w:lang w:eastAsia="fr-FR"/>
              </w:rPr>
              <w:tab/>
            </w:r>
            <w:r w:rsidR="007231E5" w:rsidRPr="007231E5">
              <w:rPr>
                <w:rStyle w:val="Lienhypertexte"/>
                <w:rFonts w:eastAsiaTheme="minorHAnsi"/>
                <w:noProof/>
              </w:rPr>
              <w:t>Maladies, ravageurs et traitements phytosanitaires</w:t>
            </w:r>
            <w:r w:rsidR="007231E5" w:rsidRPr="007231E5">
              <w:rPr>
                <w:noProof/>
                <w:webHidden/>
              </w:rPr>
              <w:tab/>
            </w:r>
            <w:r w:rsidRPr="007231E5">
              <w:rPr>
                <w:noProof/>
                <w:webHidden/>
              </w:rPr>
              <w:fldChar w:fldCharType="begin"/>
            </w:r>
            <w:r w:rsidR="007231E5" w:rsidRPr="007231E5">
              <w:rPr>
                <w:noProof/>
                <w:webHidden/>
              </w:rPr>
              <w:instrText xml:space="preserve"> PAGEREF _Toc490662288 \h </w:instrText>
            </w:r>
            <w:r w:rsidRPr="007231E5">
              <w:rPr>
                <w:noProof/>
                <w:webHidden/>
              </w:rPr>
            </w:r>
            <w:r w:rsidRPr="007231E5">
              <w:rPr>
                <w:noProof/>
                <w:webHidden/>
              </w:rPr>
              <w:fldChar w:fldCharType="separate"/>
            </w:r>
            <w:r w:rsidR="00181605">
              <w:rPr>
                <w:noProof/>
                <w:webHidden/>
              </w:rPr>
              <w:t>9</w:t>
            </w:r>
            <w:r w:rsidRPr="007231E5">
              <w:rPr>
                <w:noProof/>
                <w:webHidden/>
              </w:rPr>
              <w:fldChar w:fldCharType="end"/>
            </w:r>
          </w:hyperlink>
        </w:p>
        <w:p w:rsidR="007231E5" w:rsidRPr="007231E5" w:rsidRDefault="00E56557" w:rsidP="007D78EE">
          <w:pPr>
            <w:pStyle w:val="TM3"/>
            <w:spacing w:line="240" w:lineRule="auto"/>
            <w:ind w:left="993"/>
            <w:rPr>
              <w:rFonts w:asciiTheme="minorHAnsi" w:eastAsiaTheme="minorEastAsia" w:hAnsiTheme="minorHAnsi" w:cstheme="minorBidi"/>
              <w:noProof/>
              <w:lang w:eastAsia="fr-FR"/>
            </w:rPr>
          </w:pPr>
          <w:hyperlink w:anchor="_Toc490662289" w:history="1">
            <w:r w:rsidR="007231E5" w:rsidRPr="007231E5">
              <w:rPr>
                <w:rStyle w:val="Lienhypertexte"/>
                <w:rFonts w:eastAsiaTheme="minorHAnsi" w:cs="Times New Roman"/>
                <w:noProof/>
              </w:rPr>
              <w:t>g.</w:t>
            </w:r>
            <w:r w:rsidR="007231E5" w:rsidRPr="007231E5">
              <w:rPr>
                <w:rFonts w:asciiTheme="minorHAnsi" w:eastAsiaTheme="minorEastAsia" w:hAnsiTheme="minorHAnsi" w:cstheme="minorBidi"/>
                <w:noProof/>
                <w:lang w:eastAsia="fr-FR"/>
              </w:rPr>
              <w:tab/>
            </w:r>
            <w:r w:rsidR="007231E5" w:rsidRPr="007231E5">
              <w:rPr>
                <w:rStyle w:val="Lienhypertexte"/>
                <w:rFonts w:eastAsiaTheme="minorHAnsi"/>
                <w:noProof/>
              </w:rPr>
              <w:t>Lutte contre les plantes adventices</w:t>
            </w:r>
            <w:r w:rsidR="007231E5" w:rsidRPr="007231E5">
              <w:rPr>
                <w:noProof/>
                <w:webHidden/>
              </w:rPr>
              <w:tab/>
            </w:r>
            <w:r w:rsidRPr="007231E5">
              <w:rPr>
                <w:noProof/>
                <w:webHidden/>
              </w:rPr>
              <w:fldChar w:fldCharType="begin"/>
            </w:r>
            <w:r w:rsidR="007231E5" w:rsidRPr="007231E5">
              <w:rPr>
                <w:noProof/>
                <w:webHidden/>
              </w:rPr>
              <w:instrText xml:space="preserve"> PAGEREF _Toc490662289 \h </w:instrText>
            </w:r>
            <w:r w:rsidRPr="007231E5">
              <w:rPr>
                <w:noProof/>
                <w:webHidden/>
              </w:rPr>
            </w:r>
            <w:r w:rsidRPr="007231E5">
              <w:rPr>
                <w:noProof/>
                <w:webHidden/>
              </w:rPr>
              <w:fldChar w:fldCharType="separate"/>
            </w:r>
            <w:r w:rsidR="00181605">
              <w:rPr>
                <w:noProof/>
                <w:webHidden/>
              </w:rPr>
              <w:t>10</w:t>
            </w:r>
            <w:r w:rsidRPr="007231E5">
              <w:rPr>
                <w:noProof/>
                <w:webHidden/>
              </w:rPr>
              <w:fldChar w:fldCharType="end"/>
            </w:r>
          </w:hyperlink>
        </w:p>
        <w:p w:rsidR="007231E5" w:rsidRPr="007231E5" w:rsidRDefault="00E56557" w:rsidP="007D78EE">
          <w:pPr>
            <w:pStyle w:val="TM3"/>
            <w:spacing w:line="240" w:lineRule="auto"/>
            <w:ind w:left="993"/>
            <w:rPr>
              <w:rFonts w:asciiTheme="minorHAnsi" w:eastAsiaTheme="minorEastAsia" w:hAnsiTheme="minorHAnsi" w:cstheme="minorBidi"/>
              <w:noProof/>
              <w:lang w:eastAsia="fr-FR"/>
            </w:rPr>
          </w:pPr>
          <w:hyperlink w:anchor="_Toc490662290" w:history="1">
            <w:r w:rsidR="007231E5" w:rsidRPr="007231E5">
              <w:rPr>
                <w:rStyle w:val="Lienhypertexte"/>
                <w:rFonts w:eastAsiaTheme="minorHAnsi" w:cs="Times New Roman"/>
                <w:noProof/>
              </w:rPr>
              <w:t>h.</w:t>
            </w:r>
            <w:r w:rsidR="007231E5" w:rsidRPr="007231E5">
              <w:rPr>
                <w:rFonts w:asciiTheme="minorHAnsi" w:eastAsiaTheme="minorEastAsia" w:hAnsiTheme="minorHAnsi" w:cstheme="minorBidi"/>
                <w:noProof/>
                <w:lang w:eastAsia="fr-FR"/>
              </w:rPr>
              <w:tab/>
            </w:r>
            <w:r w:rsidR="007231E5" w:rsidRPr="007231E5">
              <w:rPr>
                <w:rStyle w:val="Lienhypertexte"/>
                <w:rFonts w:eastAsiaTheme="minorHAnsi"/>
                <w:noProof/>
              </w:rPr>
              <w:t>Contraintes liées aux aléas climatiques</w:t>
            </w:r>
            <w:r w:rsidR="007231E5" w:rsidRPr="007231E5">
              <w:rPr>
                <w:noProof/>
                <w:webHidden/>
              </w:rPr>
              <w:tab/>
            </w:r>
            <w:r w:rsidRPr="007231E5">
              <w:rPr>
                <w:noProof/>
                <w:webHidden/>
              </w:rPr>
              <w:fldChar w:fldCharType="begin"/>
            </w:r>
            <w:r w:rsidR="007231E5" w:rsidRPr="007231E5">
              <w:rPr>
                <w:noProof/>
                <w:webHidden/>
              </w:rPr>
              <w:instrText xml:space="preserve"> PAGEREF _Toc490662290 \h </w:instrText>
            </w:r>
            <w:r w:rsidRPr="007231E5">
              <w:rPr>
                <w:noProof/>
                <w:webHidden/>
              </w:rPr>
            </w:r>
            <w:r w:rsidRPr="007231E5">
              <w:rPr>
                <w:noProof/>
                <w:webHidden/>
              </w:rPr>
              <w:fldChar w:fldCharType="separate"/>
            </w:r>
            <w:r w:rsidR="00181605">
              <w:rPr>
                <w:noProof/>
                <w:webHidden/>
              </w:rPr>
              <w:t>10</w:t>
            </w:r>
            <w:r w:rsidRPr="007231E5">
              <w:rPr>
                <w:noProof/>
                <w:webHidden/>
              </w:rPr>
              <w:fldChar w:fldCharType="end"/>
            </w:r>
          </w:hyperlink>
        </w:p>
        <w:p w:rsidR="007231E5" w:rsidRPr="007231E5" w:rsidRDefault="00E56557" w:rsidP="007D78EE">
          <w:pPr>
            <w:pStyle w:val="TM3"/>
            <w:spacing w:line="240" w:lineRule="auto"/>
            <w:ind w:left="993"/>
            <w:rPr>
              <w:rFonts w:asciiTheme="minorHAnsi" w:eastAsiaTheme="minorEastAsia" w:hAnsiTheme="minorHAnsi" w:cstheme="minorBidi"/>
              <w:noProof/>
              <w:lang w:eastAsia="fr-FR"/>
            </w:rPr>
          </w:pPr>
          <w:hyperlink w:anchor="_Toc490662291" w:history="1">
            <w:r w:rsidR="007231E5" w:rsidRPr="007231E5">
              <w:rPr>
                <w:rStyle w:val="Lienhypertexte"/>
                <w:rFonts w:eastAsiaTheme="minorHAnsi" w:cs="Times New Roman"/>
                <w:noProof/>
              </w:rPr>
              <w:t>i.</w:t>
            </w:r>
            <w:r w:rsidR="007231E5" w:rsidRPr="007231E5">
              <w:rPr>
                <w:rFonts w:asciiTheme="minorHAnsi" w:eastAsiaTheme="minorEastAsia" w:hAnsiTheme="minorHAnsi" w:cstheme="minorBidi"/>
                <w:noProof/>
                <w:lang w:eastAsia="fr-FR"/>
              </w:rPr>
              <w:tab/>
            </w:r>
            <w:r w:rsidR="007231E5" w:rsidRPr="007231E5">
              <w:rPr>
                <w:rStyle w:val="Lienhypertexte"/>
                <w:rFonts w:eastAsiaTheme="minorHAnsi"/>
                <w:noProof/>
              </w:rPr>
              <w:t>Récolte</w:t>
            </w:r>
            <w:r w:rsidR="007231E5" w:rsidRPr="007231E5">
              <w:rPr>
                <w:noProof/>
                <w:webHidden/>
              </w:rPr>
              <w:tab/>
            </w:r>
            <w:r w:rsidRPr="007231E5">
              <w:rPr>
                <w:noProof/>
                <w:webHidden/>
              </w:rPr>
              <w:fldChar w:fldCharType="begin"/>
            </w:r>
            <w:r w:rsidR="007231E5" w:rsidRPr="007231E5">
              <w:rPr>
                <w:noProof/>
                <w:webHidden/>
              </w:rPr>
              <w:instrText xml:space="preserve"> PAGEREF _Toc490662291 \h </w:instrText>
            </w:r>
            <w:r w:rsidRPr="007231E5">
              <w:rPr>
                <w:noProof/>
                <w:webHidden/>
              </w:rPr>
            </w:r>
            <w:r w:rsidRPr="007231E5">
              <w:rPr>
                <w:noProof/>
                <w:webHidden/>
              </w:rPr>
              <w:fldChar w:fldCharType="separate"/>
            </w:r>
            <w:r w:rsidR="00181605">
              <w:rPr>
                <w:noProof/>
                <w:webHidden/>
              </w:rPr>
              <w:t>11</w:t>
            </w:r>
            <w:r w:rsidRPr="007231E5">
              <w:rPr>
                <w:noProof/>
                <w:webHidden/>
              </w:rPr>
              <w:fldChar w:fldCharType="end"/>
            </w:r>
          </w:hyperlink>
        </w:p>
        <w:p w:rsidR="007231E5" w:rsidRPr="007231E5" w:rsidRDefault="00E56557" w:rsidP="007D78EE">
          <w:pPr>
            <w:pStyle w:val="TM3"/>
            <w:spacing w:line="240" w:lineRule="auto"/>
            <w:ind w:left="993"/>
            <w:rPr>
              <w:rFonts w:asciiTheme="minorHAnsi" w:eastAsiaTheme="minorEastAsia" w:hAnsiTheme="minorHAnsi" w:cstheme="minorBidi"/>
              <w:noProof/>
              <w:lang w:eastAsia="fr-FR"/>
            </w:rPr>
          </w:pPr>
          <w:hyperlink w:anchor="_Toc490662292" w:history="1">
            <w:r w:rsidR="007231E5" w:rsidRPr="007231E5">
              <w:rPr>
                <w:rStyle w:val="Lienhypertexte"/>
                <w:rFonts w:eastAsiaTheme="minorHAnsi" w:cs="Times New Roman"/>
                <w:noProof/>
              </w:rPr>
              <w:t>j.</w:t>
            </w:r>
            <w:r w:rsidR="007231E5" w:rsidRPr="007231E5">
              <w:rPr>
                <w:rFonts w:asciiTheme="minorHAnsi" w:eastAsiaTheme="minorEastAsia" w:hAnsiTheme="minorHAnsi" w:cstheme="minorBidi"/>
                <w:noProof/>
                <w:lang w:eastAsia="fr-FR"/>
              </w:rPr>
              <w:tab/>
            </w:r>
            <w:r w:rsidR="007231E5" w:rsidRPr="007231E5">
              <w:rPr>
                <w:rStyle w:val="Lienhypertexte"/>
                <w:rFonts w:eastAsiaTheme="minorHAnsi"/>
                <w:noProof/>
              </w:rPr>
              <w:t>Commercialisation</w:t>
            </w:r>
            <w:r w:rsidR="007231E5" w:rsidRPr="007231E5">
              <w:rPr>
                <w:noProof/>
                <w:webHidden/>
              </w:rPr>
              <w:tab/>
            </w:r>
            <w:r w:rsidRPr="007231E5">
              <w:rPr>
                <w:noProof/>
                <w:webHidden/>
              </w:rPr>
              <w:fldChar w:fldCharType="begin"/>
            </w:r>
            <w:r w:rsidR="007231E5" w:rsidRPr="007231E5">
              <w:rPr>
                <w:noProof/>
                <w:webHidden/>
              </w:rPr>
              <w:instrText xml:space="preserve"> PAGEREF _Toc490662292 \h </w:instrText>
            </w:r>
            <w:r w:rsidRPr="007231E5">
              <w:rPr>
                <w:noProof/>
                <w:webHidden/>
              </w:rPr>
            </w:r>
            <w:r w:rsidRPr="007231E5">
              <w:rPr>
                <w:noProof/>
                <w:webHidden/>
              </w:rPr>
              <w:fldChar w:fldCharType="separate"/>
            </w:r>
            <w:r w:rsidR="00181605">
              <w:rPr>
                <w:noProof/>
                <w:webHidden/>
              </w:rPr>
              <w:t>11</w:t>
            </w:r>
            <w:r w:rsidRPr="007231E5">
              <w:rPr>
                <w:noProof/>
                <w:webHidden/>
              </w:rPr>
              <w:fldChar w:fldCharType="end"/>
            </w:r>
          </w:hyperlink>
        </w:p>
        <w:p w:rsidR="007231E5" w:rsidRPr="007231E5" w:rsidRDefault="00E56557" w:rsidP="007D78EE">
          <w:pPr>
            <w:pStyle w:val="TM3"/>
            <w:spacing w:line="240" w:lineRule="auto"/>
            <w:ind w:left="993"/>
            <w:rPr>
              <w:rFonts w:asciiTheme="minorHAnsi" w:eastAsiaTheme="minorEastAsia" w:hAnsiTheme="minorHAnsi" w:cstheme="minorBidi"/>
              <w:noProof/>
              <w:lang w:eastAsia="fr-FR"/>
            </w:rPr>
          </w:pPr>
          <w:hyperlink w:anchor="_Toc490662293" w:history="1">
            <w:r w:rsidR="007231E5" w:rsidRPr="007231E5">
              <w:rPr>
                <w:rStyle w:val="Lienhypertexte"/>
                <w:rFonts w:eastAsiaTheme="minorHAnsi" w:cs="Times New Roman"/>
                <w:noProof/>
              </w:rPr>
              <w:t>k.</w:t>
            </w:r>
            <w:r w:rsidR="007231E5" w:rsidRPr="007231E5">
              <w:rPr>
                <w:rFonts w:asciiTheme="minorHAnsi" w:eastAsiaTheme="minorEastAsia" w:hAnsiTheme="minorHAnsi" w:cstheme="minorBidi"/>
                <w:noProof/>
                <w:lang w:eastAsia="fr-FR"/>
              </w:rPr>
              <w:tab/>
            </w:r>
            <w:r w:rsidR="007231E5" w:rsidRPr="007231E5">
              <w:rPr>
                <w:rStyle w:val="Lienhypertexte"/>
                <w:rFonts w:eastAsiaTheme="minorHAnsi"/>
                <w:noProof/>
              </w:rPr>
              <w:t>Stockage et valorisation</w:t>
            </w:r>
            <w:r w:rsidR="007231E5" w:rsidRPr="007231E5">
              <w:rPr>
                <w:noProof/>
                <w:webHidden/>
              </w:rPr>
              <w:tab/>
            </w:r>
            <w:r w:rsidRPr="007231E5">
              <w:rPr>
                <w:noProof/>
                <w:webHidden/>
              </w:rPr>
              <w:fldChar w:fldCharType="begin"/>
            </w:r>
            <w:r w:rsidR="007231E5" w:rsidRPr="007231E5">
              <w:rPr>
                <w:noProof/>
                <w:webHidden/>
              </w:rPr>
              <w:instrText xml:space="preserve"> PAGEREF _Toc490662293 \h </w:instrText>
            </w:r>
            <w:r w:rsidRPr="007231E5">
              <w:rPr>
                <w:noProof/>
                <w:webHidden/>
              </w:rPr>
            </w:r>
            <w:r w:rsidRPr="007231E5">
              <w:rPr>
                <w:noProof/>
                <w:webHidden/>
              </w:rPr>
              <w:fldChar w:fldCharType="separate"/>
            </w:r>
            <w:r w:rsidR="00181605">
              <w:rPr>
                <w:noProof/>
                <w:webHidden/>
              </w:rPr>
              <w:t>11</w:t>
            </w:r>
            <w:r w:rsidRPr="007231E5">
              <w:rPr>
                <w:noProof/>
                <w:webHidden/>
              </w:rPr>
              <w:fldChar w:fldCharType="end"/>
            </w:r>
          </w:hyperlink>
        </w:p>
        <w:p w:rsidR="007231E5" w:rsidRDefault="00E56557" w:rsidP="007D78EE">
          <w:pPr>
            <w:pStyle w:val="TM2"/>
            <w:tabs>
              <w:tab w:val="left" w:pos="880"/>
              <w:tab w:val="right" w:leader="dot" w:pos="9062"/>
            </w:tabs>
            <w:spacing w:line="240" w:lineRule="auto"/>
            <w:rPr>
              <w:rFonts w:asciiTheme="minorHAnsi" w:eastAsiaTheme="minorEastAsia" w:hAnsiTheme="minorHAnsi" w:cstheme="minorBidi"/>
              <w:noProof/>
              <w:lang w:eastAsia="fr-FR"/>
            </w:rPr>
          </w:pPr>
          <w:hyperlink w:anchor="_Toc490662294" w:history="1">
            <w:r w:rsidR="007231E5" w:rsidRPr="00F344E7">
              <w:rPr>
                <w:rStyle w:val="Lienhypertexte"/>
                <w:rFonts w:eastAsiaTheme="majorEastAsia"/>
                <w:noProof/>
              </w:rPr>
              <w:t>1.2.</w:t>
            </w:r>
            <w:r w:rsidR="007231E5">
              <w:rPr>
                <w:rFonts w:asciiTheme="minorHAnsi" w:eastAsiaTheme="minorEastAsia" w:hAnsiTheme="minorHAnsi" w:cstheme="minorBidi"/>
                <w:noProof/>
                <w:lang w:eastAsia="fr-FR"/>
              </w:rPr>
              <w:tab/>
            </w:r>
            <w:r w:rsidR="007231E5" w:rsidRPr="00F344E7">
              <w:rPr>
                <w:rStyle w:val="Lienhypertexte"/>
                <w:rFonts w:eastAsiaTheme="majorEastAsia"/>
                <w:noProof/>
              </w:rPr>
              <w:t>Analyse SWOT :</w:t>
            </w:r>
            <w:r w:rsidR="007231E5">
              <w:rPr>
                <w:noProof/>
                <w:webHidden/>
              </w:rPr>
              <w:tab/>
            </w:r>
            <w:r>
              <w:rPr>
                <w:noProof/>
                <w:webHidden/>
              </w:rPr>
              <w:fldChar w:fldCharType="begin"/>
            </w:r>
            <w:r w:rsidR="007231E5">
              <w:rPr>
                <w:noProof/>
                <w:webHidden/>
              </w:rPr>
              <w:instrText xml:space="preserve"> PAGEREF _Toc490662294 \h </w:instrText>
            </w:r>
            <w:r>
              <w:rPr>
                <w:noProof/>
                <w:webHidden/>
              </w:rPr>
            </w:r>
            <w:r>
              <w:rPr>
                <w:noProof/>
                <w:webHidden/>
              </w:rPr>
              <w:fldChar w:fldCharType="separate"/>
            </w:r>
            <w:r w:rsidR="00181605">
              <w:rPr>
                <w:noProof/>
                <w:webHidden/>
              </w:rPr>
              <w:t>11</w:t>
            </w:r>
            <w:r>
              <w:rPr>
                <w:noProof/>
                <w:webHidden/>
              </w:rPr>
              <w:fldChar w:fldCharType="end"/>
            </w:r>
          </w:hyperlink>
        </w:p>
        <w:p w:rsidR="007231E5" w:rsidRDefault="00E56557" w:rsidP="007D78EE">
          <w:pPr>
            <w:pStyle w:val="TM2"/>
            <w:tabs>
              <w:tab w:val="left" w:pos="880"/>
              <w:tab w:val="right" w:leader="dot" w:pos="9062"/>
            </w:tabs>
            <w:spacing w:line="240" w:lineRule="auto"/>
            <w:rPr>
              <w:rFonts w:asciiTheme="minorHAnsi" w:eastAsiaTheme="minorEastAsia" w:hAnsiTheme="minorHAnsi" w:cstheme="minorBidi"/>
              <w:noProof/>
              <w:lang w:eastAsia="fr-FR"/>
            </w:rPr>
          </w:pPr>
          <w:hyperlink w:anchor="_Toc490662295" w:history="1">
            <w:r w:rsidR="007231E5" w:rsidRPr="00F344E7">
              <w:rPr>
                <w:rStyle w:val="Lienhypertexte"/>
                <w:rFonts w:eastAsiaTheme="majorEastAsia"/>
                <w:noProof/>
              </w:rPr>
              <w:t>1.3.</w:t>
            </w:r>
            <w:r w:rsidR="007231E5">
              <w:rPr>
                <w:rFonts w:asciiTheme="minorHAnsi" w:eastAsiaTheme="minorEastAsia" w:hAnsiTheme="minorHAnsi" w:cstheme="minorBidi"/>
                <w:noProof/>
                <w:lang w:eastAsia="fr-FR"/>
              </w:rPr>
              <w:tab/>
            </w:r>
            <w:r w:rsidR="007231E5" w:rsidRPr="00F344E7">
              <w:rPr>
                <w:rStyle w:val="Lienhypertexte"/>
                <w:rFonts w:eastAsiaTheme="majorEastAsia"/>
                <w:noProof/>
              </w:rPr>
              <w:t>Conclusion</w:t>
            </w:r>
            <w:r w:rsidR="007231E5">
              <w:rPr>
                <w:noProof/>
                <w:webHidden/>
              </w:rPr>
              <w:tab/>
            </w:r>
            <w:r>
              <w:rPr>
                <w:noProof/>
                <w:webHidden/>
              </w:rPr>
              <w:fldChar w:fldCharType="begin"/>
            </w:r>
            <w:r w:rsidR="007231E5">
              <w:rPr>
                <w:noProof/>
                <w:webHidden/>
              </w:rPr>
              <w:instrText xml:space="preserve"> PAGEREF _Toc490662295 \h </w:instrText>
            </w:r>
            <w:r>
              <w:rPr>
                <w:noProof/>
                <w:webHidden/>
              </w:rPr>
            </w:r>
            <w:r>
              <w:rPr>
                <w:noProof/>
                <w:webHidden/>
              </w:rPr>
              <w:fldChar w:fldCharType="separate"/>
            </w:r>
            <w:r w:rsidR="00181605">
              <w:rPr>
                <w:noProof/>
                <w:webHidden/>
              </w:rPr>
              <w:t>13</w:t>
            </w:r>
            <w:r>
              <w:rPr>
                <w:noProof/>
                <w:webHidden/>
              </w:rPr>
              <w:fldChar w:fldCharType="end"/>
            </w:r>
          </w:hyperlink>
        </w:p>
        <w:p w:rsidR="007231E5" w:rsidRDefault="00E56557" w:rsidP="007D78EE">
          <w:pPr>
            <w:pStyle w:val="TM1"/>
            <w:spacing w:line="240" w:lineRule="auto"/>
            <w:rPr>
              <w:rFonts w:asciiTheme="minorHAnsi" w:eastAsiaTheme="minorEastAsia" w:hAnsiTheme="minorHAnsi" w:cstheme="minorBidi"/>
              <w:lang w:eastAsia="fr-FR"/>
            </w:rPr>
          </w:pPr>
          <w:hyperlink w:anchor="_Toc490662296" w:history="1">
            <w:r w:rsidR="007231E5" w:rsidRPr="00F344E7">
              <w:rPr>
                <w:rStyle w:val="Lienhypertexte"/>
                <w:rFonts w:cs="Times New Roman"/>
                <w:kern w:val="36"/>
                <w:lang w:eastAsia="fr-FR"/>
              </w:rPr>
              <w:t>PARTIE 2 : VOIE</w:t>
            </w:r>
            <w:r w:rsidR="007D78EE">
              <w:rPr>
                <w:rStyle w:val="Lienhypertexte"/>
                <w:rFonts w:cs="Times New Roman"/>
                <w:kern w:val="36"/>
                <w:lang w:eastAsia="fr-FR"/>
              </w:rPr>
              <w:t>S</w:t>
            </w:r>
            <w:r w:rsidR="007231E5" w:rsidRPr="00F344E7">
              <w:rPr>
                <w:rStyle w:val="Lienhypertexte"/>
                <w:rFonts w:cs="Times New Roman"/>
                <w:kern w:val="36"/>
                <w:lang w:eastAsia="fr-FR"/>
              </w:rPr>
              <w:t xml:space="preserve"> D’AMELIORATION ET MESURES D’ACCOMPAGNEMENT</w:t>
            </w:r>
            <w:r w:rsidR="007231E5">
              <w:rPr>
                <w:webHidden/>
              </w:rPr>
              <w:tab/>
            </w:r>
            <w:r>
              <w:rPr>
                <w:webHidden/>
              </w:rPr>
              <w:fldChar w:fldCharType="begin"/>
            </w:r>
            <w:r w:rsidR="007231E5">
              <w:rPr>
                <w:webHidden/>
              </w:rPr>
              <w:instrText xml:space="preserve"> PAGEREF _Toc490662296 \h </w:instrText>
            </w:r>
            <w:r>
              <w:rPr>
                <w:webHidden/>
              </w:rPr>
            </w:r>
            <w:r>
              <w:rPr>
                <w:webHidden/>
              </w:rPr>
              <w:fldChar w:fldCharType="separate"/>
            </w:r>
            <w:r w:rsidR="00181605">
              <w:rPr>
                <w:webHidden/>
              </w:rPr>
              <w:t>14</w:t>
            </w:r>
            <w:r>
              <w:rPr>
                <w:webHidden/>
              </w:rPr>
              <w:fldChar w:fldCharType="end"/>
            </w:r>
          </w:hyperlink>
        </w:p>
        <w:p w:rsidR="007231E5" w:rsidRDefault="00E56557" w:rsidP="007D78EE">
          <w:pPr>
            <w:pStyle w:val="TM1"/>
            <w:spacing w:line="240" w:lineRule="auto"/>
            <w:rPr>
              <w:rFonts w:asciiTheme="minorHAnsi" w:eastAsiaTheme="minorEastAsia" w:hAnsiTheme="minorHAnsi" w:cstheme="minorBidi"/>
              <w:lang w:eastAsia="fr-FR"/>
            </w:rPr>
          </w:pPr>
          <w:hyperlink w:anchor="_Toc490662297" w:history="1">
            <w:r w:rsidR="007231E5" w:rsidRPr="00F344E7">
              <w:rPr>
                <w:rStyle w:val="Lienhypertexte"/>
              </w:rPr>
              <w:t>2.</w:t>
            </w:r>
            <w:r w:rsidR="007231E5">
              <w:rPr>
                <w:rFonts w:asciiTheme="minorHAnsi" w:eastAsiaTheme="minorEastAsia" w:hAnsiTheme="minorHAnsi" w:cstheme="minorBidi"/>
                <w:lang w:eastAsia="fr-FR"/>
              </w:rPr>
              <w:tab/>
            </w:r>
            <w:r w:rsidR="007231E5" w:rsidRPr="00F344E7">
              <w:rPr>
                <w:rStyle w:val="Lienhypertexte"/>
              </w:rPr>
              <w:t>Voie</w:t>
            </w:r>
            <w:r w:rsidR="007D78EE">
              <w:rPr>
                <w:rStyle w:val="Lienhypertexte"/>
              </w:rPr>
              <w:t>s</w:t>
            </w:r>
            <w:r w:rsidR="007231E5" w:rsidRPr="00F344E7">
              <w:rPr>
                <w:rStyle w:val="Lienhypertexte"/>
              </w:rPr>
              <w:t xml:space="preserve"> d’amélioration et mesures d’accompagnement de la filière du pommier</w:t>
            </w:r>
            <w:r w:rsidR="007231E5">
              <w:rPr>
                <w:webHidden/>
              </w:rPr>
              <w:tab/>
            </w:r>
            <w:r>
              <w:rPr>
                <w:webHidden/>
              </w:rPr>
              <w:fldChar w:fldCharType="begin"/>
            </w:r>
            <w:r w:rsidR="007231E5">
              <w:rPr>
                <w:webHidden/>
              </w:rPr>
              <w:instrText xml:space="preserve"> PAGEREF _Toc490662297 \h </w:instrText>
            </w:r>
            <w:r>
              <w:rPr>
                <w:webHidden/>
              </w:rPr>
            </w:r>
            <w:r>
              <w:rPr>
                <w:webHidden/>
              </w:rPr>
              <w:fldChar w:fldCharType="separate"/>
            </w:r>
            <w:r w:rsidR="00181605">
              <w:rPr>
                <w:webHidden/>
              </w:rPr>
              <w:t>15</w:t>
            </w:r>
            <w:r>
              <w:rPr>
                <w:webHidden/>
              </w:rPr>
              <w:fldChar w:fldCharType="end"/>
            </w:r>
          </w:hyperlink>
        </w:p>
        <w:p w:rsidR="007231E5" w:rsidRDefault="00E56557" w:rsidP="007D78EE">
          <w:pPr>
            <w:pStyle w:val="TM2"/>
            <w:tabs>
              <w:tab w:val="left" w:pos="880"/>
              <w:tab w:val="right" w:leader="dot" w:pos="9062"/>
            </w:tabs>
            <w:spacing w:line="240" w:lineRule="auto"/>
            <w:rPr>
              <w:rFonts w:asciiTheme="minorHAnsi" w:eastAsiaTheme="minorEastAsia" w:hAnsiTheme="minorHAnsi" w:cstheme="minorBidi"/>
              <w:noProof/>
              <w:lang w:eastAsia="fr-FR"/>
            </w:rPr>
          </w:pPr>
          <w:hyperlink w:anchor="_Toc490662298" w:history="1">
            <w:r w:rsidR="007231E5" w:rsidRPr="00F344E7">
              <w:rPr>
                <w:rStyle w:val="Lienhypertexte"/>
                <w:rFonts w:eastAsiaTheme="majorEastAsia"/>
                <w:noProof/>
              </w:rPr>
              <w:t>2.1.</w:t>
            </w:r>
            <w:r w:rsidR="007231E5">
              <w:rPr>
                <w:rFonts w:asciiTheme="minorHAnsi" w:eastAsiaTheme="minorEastAsia" w:hAnsiTheme="minorHAnsi" w:cstheme="minorBidi"/>
                <w:noProof/>
                <w:lang w:eastAsia="fr-FR"/>
              </w:rPr>
              <w:tab/>
            </w:r>
            <w:r w:rsidR="007231E5" w:rsidRPr="00F344E7">
              <w:rPr>
                <w:rStyle w:val="Lienhypertexte"/>
                <w:rFonts w:eastAsiaTheme="majorEastAsia"/>
                <w:noProof/>
              </w:rPr>
              <w:t>Orientations stratégiques</w:t>
            </w:r>
            <w:r w:rsidR="007231E5">
              <w:rPr>
                <w:noProof/>
                <w:webHidden/>
              </w:rPr>
              <w:tab/>
            </w:r>
            <w:r>
              <w:rPr>
                <w:noProof/>
                <w:webHidden/>
              </w:rPr>
              <w:fldChar w:fldCharType="begin"/>
            </w:r>
            <w:r w:rsidR="007231E5">
              <w:rPr>
                <w:noProof/>
                <w:webHidden/>
              </w:rPr>
              <w:instrText xml:space="preserve"> PAGEREF _Toc490662298 \h </w:instrText>
            </w:r>
            <w:r>
              <w:rPr>
                <w:noProof/>
                <w:webHidden/>
              </w:rPr>
            </w:r>
            <w:r>
              <w:rPr>
                <w:noProof/>
                <w:webHidden/>
              </w:rPr>
              <w:fldChar w:fldCharType="separate"/>
            </w:r>
            <w:r w:rsidR="00181605">
              <w:rPr>
                <w:noProof/>
                <w:webHidden/>
              </w:rPr>
              <w:t>15</w:t>
            </w:r>
            <w:r>
              <w:rPr>
                <w:noProof/>
                <w:webHidden/>
              </w:rPr>
              <w:fldChar w:fldCharType="end"/>
            </w:r>
          </w:hyperlink>
        </w:p>
        <w:p w:rsidR="007231E5" w:rsidRDefault="00E56557" w:rsidP="007D78EE">
          <w:pPr>
            <w:pStyle w:val="TM2"/>
            <w:tabs>
              <w:tab w:val="left" w:pos="880"/>
              <w:tab w:val="right" w:leader="dot" w:pos="9062"/>
            </w:tabs>
            <w:spacing w:line="240" w:lineRule="auto"/>
            <w:rPr>
              <w:rFonts w:asciiTheme="minorHAnsi" w:eastAsiaTheme="minorEastAsia" w:hAnsiTheme="minorHAnsi" w:cstheme="minorBidi"/>
              <w:noProof/>
              <w:lang w:eastAsia="fr-FR"/>
            </w:rPr>
          </w:pPr>
          <w:hyperlink w:anchor="_Toc490662299" w:history="1">
            <w:r w:rsidR="007231E5" w:rsidRPr="00F344E7">
              <w:rPr>
                <w:rStyle w:val="Lienhypertexte"/>
                <w:rFonts w:eastAsiaTheme="majorEastAsia"/>
                <w:noProof/>
              </w:rPr>
              <w:t>2.2.</w:t>
            </w:r>
            <w:r w:rsidR="007231E5">
              <w:rPr>
                <w:rFonts w:asciiTheme="minorHAnsi" w:eastAsiaTheme="minorEastAsia" w:hAnsiTheme="minorHAnsi" w:cstheme="minorBidi"/>
                <w:noProof/>
                <w:lang w:eastAsia="fr-FR"/>
              </w:rPr>
              <w:tab/>
            </w:r>
            <w:r w:rsidR="007231E5" w:rsidRPr="00F344E7">
              <w:rPr>
                <w:rStyle w:val="Lienhypertexte"/>
                <w:rFonts w:eastAsiaTheme="majorEastAsia"/>
                <w:noProof/>
              </w:rPr>
              <w:t>Actions à mettre en œuvre</w:t>
            </w:r>
            <w:r w:rsidR="007231E5">
              <w:rPr>
                <w:noProof/>
                <w:webHidden/>
              </w:rPr>
              <w:tab/>
            </w:r>
            <w:r>
              <w:rPr>
                <w:noProof/>
                <w:webHidden/>
              </w:rPr>
              <w:fldChar w:fldCharType="begin"/>
            </w:r>
            <w:r w:rsidR="007231E5">
              <w:rPr>
                <w:noProof/>
                <w:webHidden/>
              </w:rPr>
              <w:instrText xml:space="preserve"> PAGEREF _Toc490662299 \h </w:instrText>
            </w:r>
            <w:r>
              <w:rPr>
                <w:noProof/>
                <w:webHidden/>
              </w:rPr>
            </w:r>
            <w:r>
              <w:rPr>
                <w:noProof/>
                <w:webHidden/>
              </w:rPr>
              <w:fldChar w:fldCharType="separate"/>
            </w:r>
            <w:r w:rsidR="00181605">
              <w:rPr>
                <w:noProof/>
                <w:webHidden/>
              </w:rPr>
              <w:t>16</w:t>
            </w:r>
            <w:r>
              <w:rPr>
                <w:noProof/>
                <w:webHidden/>
              </w:rPr>
              <w:fldChar w:fldCharType="end"/>
            </w:r>
          </w:hyperlink>
        </w:p>
        <w:p w:rsidR="007231E5" w:rsidRDefault="00E56557" w:rsidP="007D78EE">
          <w:pPr>
            <w:pStyle w:val="TM1"/>
            <w:spacing w:line="240" w:lineRule="auto"/>
            <w:rPr>
              <w:rFonts w:asciiTheme="minorHAnsi" w:eastAsiaTheme="minorEastAsia" w:hAnsiTheme="minorHAnsi" w:cstheme="minorBidi"/>
              <w:lang w:eastAsia="fr-FR"/>
            </w:rPr>
          </w:pPr>
          <w:hyperlink w:anchor="_Toc490662300" w:history="1">
            <w:r w:rsidR="007231E5" w:rsidRPr="00F344E7">
              <w:rPr>
                <w:rStyle w:val="Lienhypertexte"/>
                <w:rFonts w:cs="Times New Roman"/>
                <w:kern w:val="36"/>
                <w:lang w:eastAsia="fr-FR"/>
              </w:rPr>
              <w:t>PARTIE 3 : RECHERCHE ET DEVELOPPEMENT DE LA FILIERE DU POMMIER</w:t>
            </w:r>
            <w:r w:rsidR="007231E5">
              <w:rPr>
                <w:webHidden/>
              </w:rPr>
              <w:tab/>
            </w:r>
            <w:r>
              <w:rPr>
                <w:webHidden/>
              </w:rPr>
              <w:fldChar w:fldCharType="begin"/>
            </w:r>
            <w:r w:rsidR="007231E5">
              <w:rPr>
                <w:webHidden/>
              </w:rPr>
              <w:instrText xml:space="preserve"> PAGEREF _Toc490662300 \h </w:instrText>
            </w:r>
            <w:r>
              <w:rPr>
                <w:webHidden/>
              </w:rPr>
            </w:r>
            <w:r>
              <w:rPr>
                <w:webHidden/>
              </w:rPr>
              <w:fldChar w:fldCharType="separate"/>
            </w:r>
            <w:r w:rsidR="00181605">
              <w:rPr>
                <w:webHidden/>
              </w:rPr>
              <w:t>21</w:t>
            </w:r>
            <w:r>
              <w:rPr>
                <w:webHidden/>
              </w:rPr>
              <w:fldChar w:fldCharType="end"/>
            </w:r>
          </w:hyperlink>
        </w:p>
        <w:p w:rsidR="007231E5" w:rsidRDefault="00E56557" w:rsidP="007D78EE">
          <w:pPr>
            <w:pStyle w:val="TM1"/>
            <w:spacing w:line="240" w:lineRule="auto"/>
            <w:rPr>
              <w:rFonts w:asciiTheme="minorHAnsi" w:eastAsiaTheme="minorEastAsia" w:hAnsiTheme="minorHAnsi" w:cstheme="minorBidi"/>
              <w:lang w:eastAsia="fr-FR"/>
            </w:rPr>
          </w:pPr>
          <w:hyperlink w:anchor="_Toc490662301" w:history="1">
            <w:r w:rsidR="007231E5" w:rsidRPr="00F344E7">
              <w:rPr>
                <w:rStyle w:val="Lienhypertexte"/>
              </w:rPr>
              <w:t>3.</w:t>
            </w:r>
            <w:r w:rsidR="007231E5">
              <w:rPr>
                <w:rFonts w:asciiTheme="minorHAnsi" w:eastAsiaTheme="minorEastAsia" w:hAnsiTheme="minorHAnsi" w:cstheme="minorBidi"/>
                <w:lang w:eastAsia="fr-FR"/>
              </w:rPr>
              <w:tab/>
            </w:r>
            <w:r w:rsidR="007231E5" w:rsidRPr="00F344E7">
              <w:rPr>
                <w:rStyle w:val="Lienhypertexte"/>
                <w:kern w:val="36"/>
                <w:lang w:eastAsia="fr-FR"/>
              </w:rPr>
              <w:t>Recherche et développement de l’itinéraire technique du pommier</w:t>
            </w:r>
            <w:r w:rsidR="007231E5">
              <w:rPr>
                <w:webHidden/>
              </w:rPr>
              <w:tab/>
            </w:r>
            <w:r>
              <w:rPr>
                <w:webHidden/>
              </w:rPr>
              <w:fldChar w:fldCharType="begin"/>
            </w:r>
            <w:r w:rsidR="007231E5">
              <w:rPr>
                <w:webHidden/>
              </w:rPr>
              <w:instrText xml:space="preserve"> PAGEREF _Toc490662301 \h </w:instrText>
            </w:r>
            <w:r>
              <w:rPr>
                <w:webHidden/>
              </w:rPr>
            </w:r>
            <w:r>
              <w:rPr>
                <w:webHidden/>
              </w:rPr>
              <w:fldChar w:fldCharType="separate"/>
            </w:r>
            <w:r w:rsidR="00181605">
              <w:rPr>
                <w:webHidden/>
              </w:rPr>
              <w:t>22</w:t>
            </w:r>
            <w:r>
              <w:rPr>
                <w:webHidden/>
              </w:rPr>
              <w:fldChar w:fldCharType="end"/>
            </w:r>
          </w:hyperlink>
        </w:p>
        <w:p w:rsidR="007231E5" w:rsidRDefault="00E56557" w:rsidP="007D78EE">
          <w:pPr>
            <w:pStyle w:val="TM2"/>
            <w:tabs>
              <w:tab w:val="left" w:pos="880"/>
              <w:tab w:val="right" w:leader="dot" w:pos="9062"/>
            </w:tabs>
            <w:spacing w:line="240" w:lineRule="auto"/>
            <w:rPr>
              <w:rFonts w:asciiTheme="minorHAnsi" w:eastAsiaTheme="minorEastAsia" w:hAnsiTheme="minorHAnsi" w:cstheme="minorBidi"/>
              <w:noProof/>
              <w:lang w:eastAsia="fr-FR"/>
            </w:rPr>
          </w:pPr>
          <w:hyperlink w:anchor="_Toc490662302" w:history="1">
            <w:r w:rsidR="007231E5" w:rsidRPr="00F344E7">
              <w:rPr>
                <w:rStyle w:val="Lienhypertexte"/>
                <w:rFonts w:eastAsiaTheme="majorEastAsia"/>
                <w:noProof/>
              </w:rPr>
              <w:t>3.1.</w:t>
            </w:r>
            <w:r w:rsidR="007231E5">
              <w:rPr>
                <w:rFonts w:asciiTheme="minorHAnsi" w:eastAsiaTheme="minorEastAsia" w:hAnsiTheme="minorHAnsi" w:cstheme="minorBidi"/>
                <w:noProof/>
                <w:lang w:eastAsia="fr-FR"/>
              </w:rPr>
              <w:tab/>
            </w:r>
            <w:r w:rsidR="007231E5" w:rsidRPr="00F344E7">
              <w:rPr>
                <w:rStyle w:val="Lienhypertexte"/>
                <w:rFonts w:eastAsiaTheme="majorEastAsia"/>
                <w:noProof/>
              </w:rPr>
              <w:t>Itinéraire technique du pommier</w:t>
            </w:r>
            <w:r w:rsidR="007231E5">
              <w:rPr>
                <w:noProof/>
                <w:webHidden/>
              </w:rPr>
              <w:tab/>
            </w:r>
            <w:r>
              <w:rPr>
                <w:noProof/>
                <w:webHidden/>
              </w:rPr>
              <w:fldChar w:fldCharType="begin"/>
            </w:r>
            <w:r w:rsidR="007231E5">
              <w:rPr>
                <w:noProof/>
                <w:webHidden/>
              </w:rPr>
              <w:instrText xml:space="preserve"> PAGEREF _Toc490662302 \h </w:instrText>
            </w:r>
            <w:r>
              <w:rPr>
                <w:noProof/>
                <w:webHidden/>
              </w:rPr>
            </w:r>
            <w:r>
              <w:rPr>
                <w:noProof/>
                <w:webHidden/>
              </w:rPr>
              <w:fldChar w:fldCharType="separate"/>
            </w:r>
            <w:r w:rsidR="00181605">
              <w:rPr>
                <w:noProof/>
                <w:webHidden/>
              </w:rPr>
              <w:t>22</w:t>
            </w:r>
            <w:r>
              <w:rPr>
                <w:noProof/>
                <w:webHidden/>
              </w:rPr>
              <w:fldChar w:fldCharType="end"/>
            </w:r>
          </w:hyperlink>
        </w:p>
        <w:p w:rsidR="007231E5" w:rsidRDefault="00E56557" w:rsidP="007D78EE">
          <w:pPr>
            <w:pStyle w:val="TM3"/>
            <w:spacing w:line="240" w:lineRule="auto"/>
            <w:rPr>
              <w:rFonts w:asciiTheme="minorHAnsi" w:eastAsiaTheme="minorEastAsia" w:hAnsiTheme="minorHAnsi" w:cstheme="minorBidi"/>
              <w:noProof/>
              <w:lang w:eastAsia="fr-FR"/>
            </w:rPr>
          </w:pPr>
          <w:hyperlink w:anchor="_Toc490662303" w:history="1">
            <w:r w:rsidR="007231E5" w:rsidRPr="00F344E7">
              <w:rPr>
                <w:rStyle w:val="Lienhypertexte"/>
                <w:rFonts w:eastAsiaTheme="majorEastAsia"/>
                <w:noProof/>
              </w:rPr>
              <w:t>3.1.1.</w:t>
            </w:r>
            <w:r w:rsidR="007231E5">
              <w:rPr>
                <w:rFonts w:asciiTheme="minorHAnsi" w:eastAsiaTheme="minorEastAsia" w:hAnsiTheme="minorHAnsi" w:cstheme="minorBidi"/>
                <w:noProof/>
                <w:lang w:eastAsia="fr-FR"/>
              </w:rPr>
              <w:tab/>
            </w:r>
            <w:r w:rsidR="007231E5" w:rsidRPr="00F344E7">
              <w:rPr>
                <w:rStyle w:val="Lienhypertexte"/>
                <w:rFonts w:eastAsiaTheme="majorEastAsia"/>
                <w:noProof/>
              </w:rPr>
              <w:t>Profil variétal</w:t>
            </w:r>
            <w:r w:rsidR="007231E5">
              <w:rPr>
                <w:noProof/>
                <w:webHidden/>
              </w:rPr>
              <w:tab/>
            </w:r>
            <w:r>
              <w:rPr>
                <w:noProof/>
                <w:webHidden/>
              </w:rPr>
              <w:fldChar w:fldCharType="begin"/>
            </w:r>
            <w:r w:rsidR="007231E5">
              <w:rPr>
                <w:noProof/>
                <w:webHidden/>
              </w:rPr>
              <w:instrText xml:space="preserve"> PAGEREF _Toc490662303 \h </w:instrText>
            </w:r>
            <w:r>
              <w:rPr>
                <w:noProof/>
                <w:webHidden/>
              </w:rPr>
            </w:r>
            <w:r>
              <w:rPr>
                <w:noProof/>
                <w:webHidden/>
              </w:rPr>
              <w:fldChar w:fldCharType="separate"/>
            </w:r>
            <w:r w:rsidR="00181605">
              <w:rPr>
                <w:noProof/>
                <w:webHidden/>
              </w:rPr>
              <w:t>22</w:t>
            </w:r>
            <w:r>
              <w:rPr>
                <w:noProof/>
                <w:webHidden/>
              </w:rPr>
              <w:fldChar w:fldCharType="end"/>
            </w:r>
          </w:hyperlink>
        </w:p>
        <w:p w:rsidR="007231E5" w:rsidRDefault="00E56557" w:rsidP="007D78EE">
          <w:pPr>
            <w:pStyle w:val="TM3"/>
            <w:spacing w:line="240" w:lineRule="auto"/>
            <w:rPr>
              <w:rFonts w:asciiTheme="minorHAnsi" w:eastAsiaTheme="minorEastAsia" w:hAnsiTheme="minorHAnsi" w:cstheme="minorBidi"/>
              <w:noProof/>
              <w:lang w:eastAsia="fr-FR"/>
            </w:rPr>
          </w:pPr>
          <w:hyperlink w:anchor="_Toc490662304" w:history="1">
            <w:r w:rsidR="007231E5" w:rsidRPr="00F344E7">
              <w:rPr>
                <w:rStyle w:val="Lienhypertexte"/>
                <w:rFonts w:eastAsiaTheme="majorEastAsia"/>
                <w:noProof/>
              </w:rPr>
              <w:t>3.1.2.</w:t>
            </w:r>
            <w:r w:rsidR="007231E5">
              <w:rPr>
                <w:rFonts w:asciiTheme="minorHAnsi" w:eastAsiaTheme="minorEastAsia" w:hAnsiTheme="minorHAnsi" w:cstheme="minorBidi"/>
                <w:noProof/>
                <w:lang w:eastAsia="fr-FR"/>
              </w:rPr>
              <w:tab/>
            </w:r>
            <w:r w:rsidR="007231E5" w:rsidRPr="00F344E7">
              <w:rPr>
                <w:rStyle w:val="Lienhypertexte"/>
                <w:rFonts w:eastAsiaTheme="majorEastAsia"/>
                <w:noProof/>
              </w:rPr>
              <w:t>Porte-greffes</w:t>
            </w:r>
            <w:r w:rsidR="007231E5">
              <w:rPr>
                <w:noProof/>
                <w:webHidden/>
              </w:rPr>
              <w:tab/>
            </w:r>
            <w:r>
              <w:rPr>
                <w:noProof/>
                <w:webHidden/>
              </w:rPr>
              <w:fldChar w:fldCharType="begin"/>
            </w:r>
            <w:r w:rsidR="007231E5">
              <w:rPr>
                <w:noProof/>
                <w:webHidden/>
              </w:rPr>
              <w:instrText xml:space="preserve"> PAGEREF _Toc490662304 \h </w:instrText>
            </w:r>
            <w:r>
              <w:rPr>
                <w:noProof/>
                <w:webHidden/>
              </w:rPr>
            </w:r>
            <w:r>
              <w:rPr>
                <w:noProof/>
                <w:webHidden/>
              </w:rPr>
              <w:fldChar w:fldCharType="separate"/>
            </w:r>
            <w:r w:rsidR="00181605">
              <w:rPr>
                <w:noProof/>
                <w:webHidden/>
              </w:rPr>
              <w:t>22</w:t>
            </w:r>
            <w:r>
              <w:rPr>
                <w:noProof/>
                <w:webHidden/>
              </w:rPr>
              <w:fldChar w:fldCharType="end"/>
            </w:r>
          </w:hyperlink>
        </w:p>
        <w:p w:rsidR="007231E5" w:rsidRDefault="00E56557" w:rsidP="007D78EE">
          <w:pPr>
            <w:pStyle w:val="TM3"/>
            <w:spacing w:line="240" w:lineRule="auto"/>
            <w:rPr>
              <w:rFonts w:asciiTheme="minorHAnsi" w:eastAsiaTheme="minorEastAsia" w:hAnsiTheme="minorHAnsi" w:cstheme="minorBidi"/>
              <w:noProof/>
              <w:lang w:eastAsia="fr-FR"/>
            </w:rPr>
          </w:pPr>
          <w:hyperlink w:anchor="_Toc490662305" w:history="1">
            <w:r w:rsidR="007231E5" w:rsidRPr="00F344E7">
              <w:rPr>
                <w:rStyle w:val="Lienhypertexte"/>
                <w:rFonts w:eastAsiaTheme="majorEastAsia"/>
                <w:noProof/>
              </w:rPr>
              <w:t>3.1.3.</w:t>
            </w:r>
            <w:r w:rsidR="007231E5">
              <w:rPr>
                <w:rFonts w:asciiTheme="minorHAnsi" w:eastAsiaTheme="minorEastAsia" w:hAnsiTheme="minorHAnsi" w:cstheme="minorBidi"/>
                <w:noProof/>
                <w:lang w:eastAsia="fr-FR"/>
              </w:rPr>
              <w:tab/>
            </w:r>
            <w:r w:rsidR="007231E5" w:rsidRPr="00F344E7">
              <w:rPr>
                <w:rStyle w:val="Lienhypertexte"/>
                <w:rFonts w:eastAsiaTheme="majorEastAsia"/>
                <w:noProof/>
              </w:rPr>
              <w:t>Densité de plantation</w:t>
            </w:r>
            <w:r w:rsidR="007231E5">
              <w:rPr>
                <w:noProof/>
                <w:webHidden/>
              </w:rPr>
              <w:tab/>
            </w:r>
            <w:r>
              <w:rPr>
                <w:noProof/>
                <w:webHidden/>
              </w:rPr>
              <w:fldChar w:fldCharType="begin"/>
            </w:r>
            <w:r w:rsidR="007231E5">
              <w:rPr>
                <w:noProof/>
                <w:webHidden/>
              </w:rPr>
              <w:instrText xml:space="preserve"> PAGEREF _Toc490662305 \h </w:instrText>
            </w:r>
            <w:r>
              <w:rPr>
                <w:noProof/>
                <w:webHidden/>
              </w:rPr>
            </w:r>
            <w:r>
              <w:rPr>
                <w:noProof/>
                <w:webHidden/>
              </w:rPr>
              <w:fldChar w:fldCharType="separate"/>
            </w:r>
            <w:r w:rsidR="00181605">
              <w:rPr>
                <w:noProof/>
                <w:webHidden/>
              </w:rPr>
              <w:t>23</w:t>
            </w:r>
            <w:r>
              <w:rPr>
                <w:noProof/>
                <w:webHidden/>
              </w:rPr>
              <w:fldChar w:fldCharType="end"/>
            </w:r>
          </w:hyperlink>
        </w:p>
        <w:p w:rsidR="007231E5" w:rsidRDefault="00E56557" w:rsidP="007D78EE">
          <w:pPr>
            <w:pStyle w:val="TM3"/>
            <w:spacing w:line="240" w:lineRule="auto"/>
            <w:rPr>
              <w:rFonts w:asciiTheme="minorHAnsi" w:eastAsiaTheme="minorEastAsia" w:hAnsiTheme="minorHAnsi" w:cstheme="minorBidi"/>
              <w:noProof/>
              <w:lang w:eastAsia="fr-FR"/>
            </w:rPr>
          </w:pPr>
          <w:hyperlink w:anchor="_Toc490662306" w:history="1">
            <w:r w:rsidR="007231E5" w:rsidRPr="00F344E7">
              <w:rPr>
                <w:rStyle w:val="Lienhypertexte"/>
                <w:rFonts w:eastAsiaTheme="majorEastAsia"/>
                <w:noProof/>
              </w:rPr>
              <w:t>3.1.4.</w:t>
            </w:r>
            <w:r w:rsidR="007231E5">
              <w:rPr>
                <w:rFonts w:asciiTheme="minorHAnsi" w:eastAsiaTheme="minorEastAsia" w:hAnsiTheme="minorHAnsi" w:cstheme="minorBidi"/>
                <w:noProof/>
                <w:lang w:eastAsia="fr-FR"/>
              </w:rPr>
              <w:tab/>
            </w:r>
            <w:r w:rsidR="007231E5" w:rsidRPr="00F344E7">
              <w:rPr>
                <w:rStyle w:val="Lienhypertexte"/>
                <w:rFonts w:eastAsiaTheme="majorEastAsia"/>
                <w:noProof/>
              </w:rPr>
              <w:t>Taille du pommier</w:t>
            </w:r>
            <w:r w:rsidR="007231E5">
              <w:rPr>
                <w:noProof/>
                <w:webHidden/>
              </w:rPr>
              <w:tab/>
            </w:r>
            <w:r>
              <w:rPr>
                <w:noProof/>
                <w:webHidden/>
              </w:rPr>
              <w:fldChar w:fldCharType="begin"/>
            </w:r>
            <w:r w:rsidR="007231E5">
              <w:rPr>
                <w:noProof/>
                <w:webHidden/>
              </w:rPr>
              <w:instrText xml:space="preserve"> PAGEREF _Toc490662306 \h </w:instrText>
            </w:r>
            <w:r>
              <w:rPr>
                <w:noProof/>
                <w:webHidden/>
              </w:rPr>
            </w:r>
            <w:r>
              <w:rPr>
                <w:noProof/>
                <w:webHidden/>
              </w:rPr>
              <w:fldChar w:fldCharType="separate"/>
            </w:r>
            <w:r w:rsidR="00181605">
              <w:rPr>
                <w:noProof/>
                <w:webHidden/>
              </w:rPr>
              <w:t>23</w:t>
            </w:r>
            <w:r>
              <w:rPr>
                <w:noProof/>
                <w:webHidden/>
              </w:rPr>
              <w:fldChar w:fldCharType="end"/>
            </w:r>
          </w:hyperlink>
        </w:p>
        <w:p w:rsidR="007231E5" w:rsidRDefault="00E56557" w:rsidP="007D78EE">
          <w:pPr>
            <w:pStyle w:val="TM3"/>
            <w:spacing w:line="240" w:lineRule="auto"/>
            <w:rPr>
              <w:rFonts w:asciiTheme="minorHAnsi" w:eastAsiaTheme="minorEastAsia" w:hAnsiTheme="minorHAnsi" w:cstheme="minorBidi"/>
              <w:noProof/>
              <w:lang w:eastAsia="fr-FR"/>
            </w:rPr>
          </w:pPr>
          <w:hyperlink w:anchor="_Toc490662307" w:history="1">
            <w:r w:rsidR="007231E5" w:rsidRPr="00F344E7">
              <w:rPr>
                <w:rStyle w:val="Lienhypertexte"/>
                <w:rFonts w:eastAsiaTheme="majorEastAsia"/>
                <w:noProof/>
              </w:rPr>
              <w:t>3.1.5.</w:t>
            </w:r>
            <w:r w:rsidR="007231E5">
              <w:rPr>
                <w:rFonts w:asciiTheme="minorHAnsi" w:eastAsiaTheme="minorEastAsia" w:hAnsiTheme="minorHAnsi" w:cstheme="minorBidi"/>
                <w:noProof/>
                <w:lang w:eastAsia="fr-FR"/>
              </w:rPr>
              <w:tab/>
            </w:r>
            <w:r w:rsidR="007231E5" w:rsidRPr="00F344E7">
              <w:rPr>
                <w:rStyle w:val="Lienhypertexte"/>
                <w:rFonts w:eastAsiaTheme="majorEastAsia"/>
                <w:noProof/>
              </w:rPr>
              <w:t>Eclaircissage</w:t>
            </w:r>
            <w:r w:rsidR="007231E5">
              <w:rPr>
                <w:noProof/>
                <w:webHidden/>
              </w:rPr>
              <w:tab/>
            </w:r>
            <w:r>
              <w:rPr>
                <w:noProof/>
                <w:webHidden/>
              </w:rPr>
              <w:fldChar w:fldCharType="begin"/>
            </w:r>
            <w:r w:rsidR="007231E5">
              <w:rPr>
                <w:noProof/>
                <w:webHidden/>
              </w:rPr>
              <w:instrText xml:space="preserve"> PAGEREF _Toc490662307 \h </w:instrText>
            </w:r>
            <w:r>
              <w:rPr>
                <w:noProof/>
                <w:webHidden/>
              </w:rPr>
            </w:r>
            <w:r>
              <w:rPr>
                <w:noProof/>
                <w:webHidden/>
              </w:rPr>
              <w:fldChar w:fldCharType="separate"/>
            </w:r>
            <w:r w:rsidR="00181605">
              <w:rPr>
                <w:noProof/>
                <w:webHidden/>
              </w:rPr>
              <w:t>24</w:t>
            </w:r>
            <w:r>
              <w:rPr>
                <w:noProof/>
                <w:webHidden/>
              </w:rPr>
              <w:fldChar w:fldCharType="end"/>
            </w:r>
          </w:hyperlink>
        </w:p>
        <w:p w:rsidR="007231E5" w:rsidRDefault="00E56557" w:rsidP="007D78EE">
          <w:pPr>
            <w:pStyle w:val="TM3"/>
            <w:spacing w:line="240" w:lineRule="auto"/>
            <w:rPr>
              <w:rFonts w:asciiTheme="minorHAnsi" w:eastAsiaTheme="minorEastAsia" w:hAnsiTheme="minorHAnsi" w:cstheme="minorBidi"/>
              <w:noProof/>
              <w:lang w:eastAsia="fr-FR"/>
            </w:rPr>
          </w:pPr>
          <w:hyperlink w:anchor="_Toc490662308" w:history="1">
            <w:r w:rsidR="007231E5" w:rsidRPr="00F344E7">
              <w:rPr>
                <w:rStyle w:val="Lienhypertexte"/>
                <w:rFonts w:eastAsiaTheme="majorEastAsia"/>
                <w:noProof/>
              </w:rPr>
              <w:t>3.1.6.</w:t>
            </w:r>
            <w:r w:rsidR="007231E5">
              <w:rPr>
                <w:rFonts w:asciiTheme="minorHAnsi" w:eastAsiaTheme="minorEastAsia" w:hAnsiTheme="minorHAnsi" w:cstheme="minorBidi"/>
                <w:noProof/>
                <w:lang w:eastAsia="fr-FR"/>
              </w:rPr>
              <w:tab/>
            </w:r>
            <w:r w:rsidR="007231E5" w:rsidRPr="00F344E7">
              <w:rPr>
                <w:rStyle w:val="Lienhypertexte"/>
                <w:rFonts w:eastAsiaTheme="majorEastAsia"/>
                <w:noProof/>
              </w:rPr>
              <w:t>Fertilisation</w:t>
            </w:r>
            <w:r w:rsidR="007231E5">
              <w:rPr>
                <w:noProof/>
                <w:webHidden/>
              </w:rPr>
              <w:tab/>
            </w:r>
            <w:r>
              <w:rPr>
                <w:noProof/>
                <w:webHidden/>
              </w:rPr>
              <w:fldChar w:fldCharType="begin"/>
            </w:r>
            <w:r w:rsidR="007231E5">
              <w:rPr>
                <w:noProof/>
                <w:webHidden/>
              </w:rPr>
              <w:instrText xml:space="preserve"> PAGEREF _Toc490662308 \h </w:instrText>
            </w:r>
            <w:r>
              <w:rPr>
                <w:noProof/>
                <w:webHidden/>
              </w:rPr>
            </w:r>
            <w:r>
              <w:rPr>
                <w:noProof/>
                <w:webHidden/>
              </w:rPr>
              <w:fldChar w:fldCharType="separate"/>
            </w:r>
            <w:r w:rsidR="00181605">
              <w:rPr>
                <w:noProof/>
                <w:webHidden/>
              </w:rPr>
              <w:t>24</w:t>
            </w:r>
            <w:r>
              <w:rPr>
                <w:noProof/>
                <w:webHidden/>
              </w:rPr>
              <w:fldChar w:fldCharType="end"/>
            </w:r>
          </w:hyperlink>
        </w:p>
        <w:p w:rsidR="007231E5" w:rsidRDefault="00E56557" w:rsidP="007D78EE">
          <w:pPr>
            <w:pStyle w:val="TM3"/>
            <w:spacing w:line="240" w:lineRule="auto"/>
            <w:rPr>
              <w:rFonts w:asciiTheme="minorHAnsi" w:eastAsiaTheme="minorEastAsia" w:hAnsiTheme="minorHAnsi" w:cstheme="minorBidi"/>
              <w:noProof/>
              <w:lang w:eastAsia="fr-FR"/>
            </w:rPr>
          </w:pPr>
          <w:hyperlink w:anchor="_Toc490662309" w:history="1">
            <w:r w:rsidR="007231E5" w:rsidRPr="00F344E7">
              <w:rPr>
                <w:rStyle w:val="Lienhypertexte"/>
                <w:rFonts w:eastAsiaTheme="majorEastAsia"/>
                <w:noProof/>
              </w:rPr>
              <w:t>3.1.7.</w:t>
            </w:r>
            <w:r w:rsidR="007231E5">
              <w:rPr>
                <w:rFonts w:asciiTheme="minorHAnsi" w:eastAsiaTheme="minorEastAsia" w:hAnsiTheme="minorHAnsi" w:cstheme="minorBidi"/>
                <w:noProof/>
                <w:lang w:eastAsia="fr-FR"/>
              </w:rPr>
              <w:tab/>
            </w:r>
            <w:r w:rsidR="007231E5" w:rsidRPr="00F344E7">
              <w:rPr>
                <w:rStyle w:val="Lienhypertexte"/>
                <w:rFonts w:eastAsiaTheme="majorEastAsia"/>
                <w:noProof/>
              </w:rPr>
              <w:t>Irrigation</w:t>
            </w:r>
            <w:r w:rsidR="007231E5">
              <w:rPr>
                <w:noProof/>
                <w:webHidden/>
              </w:rPr>
              <w:tab/>
            </w:r>
            <w:r>
              <w:rPr>
                <w:noProof/>
                <w:webHidden/>
              </w:rPr>
              <w:fldChar w:fldCharType="begin"/>
            </w:r>
            <w:r w:rsidR="007231E5">
              <w:rPr>
                <w:noProof/>
                <w:webHidden/>
              </w:rPr>
              <w:instrText xml:space="preserve"> PAGEREF _Toc490662309 \h </w:instrText>
            </w:r>
            <w:r>
              <w:rPr>
                <w:noProof/>
                <w:webHidden/>
              </w:rPr>
            </w:r>
            <w:r>
              <w:rPr>
                <w:noProof/>
                <w:webHidden/>
              </w:rPr>
              <w:fldChar w:fldCharType="separate"/>
            </w:r>
            <w:r w:rsidR="00181605">
              <w:rPr>
                <w:noProof/>
                <w:webHidden/>
              </w:rPr>
              <w:t>25</w:t>
            </w:r>
            <w:r>
              <w:rPr>
                <w:noProof/>
                <w:webHidden/>
              </w:rPr>
              <w:fldChar w:fldCharType="end"/>
            </w:r>
          </w:hyperlink>
        </w:p>
        <w:p w:rsidR="007231E5" w:rsidRDefault="00E56557" w:rsidP="007D78EE">
          <w:pPr>
            <w:pStyle w:val="TM3"/>
            <w:spacing w:line="240" w:lineRule="auto"/>
            <w:rPr>
              <w:rFonts w:asciiTheme="minorHAnsi" w:eastAsiaTheme="minorEastAsia" w:hAnsiTheme="minorHAnsi" w:cstheme="minorBidi"/>
              <w:noProof/>
              <w:lang w:eastAsia="fr-FR"/>
            </w:rPr>
          </w:pPr>
          <w:hyperlink w:anchor="_Toc490662310" w:history="1">
            <w:r w:rsidR="007231E5" w:rsidRPr="00F344E7">
              <w:rPr>
                <w:rStyle w:val="Lienhypertexte"/>
                <w:rFonts w:eastAsiaTheme="majorEastAsia"/>
                <w:noProof/>
              </w:rPr>
              <w:t>3.1.8.</w:t>
            </w:r>
            <w:r w:rsidR="007231E5">
              <w:rPr>
                <w:rFonts w:asciiTheme="minorHAnsi" w:eastAsiaTheme="minorEastAsia" w:hAnsiTheme="minorHAnsi" w:cstheme="minorBidi"/>
                <w:noProof/>
                <w:lang w:eastAsia="fr-FR"/>
              </w:rPr>
              <w:tab/>
            </w:r>
            <w:r w:rsidR="007231E5" w:rsidRPr="00F344E7">
              <w:rPr>
                <w:rStyle w:val="Lienhypertexte"/>
                <w:rFonts w:eastAsiaTheme="majorEastAsia"/>
                <w:noProof/>
              </w:rPr>
              <w:t>Protection phytosanitaire</w:t>
            </w:r>
            <w:r w:rsidR="007231E5">
              <w:rPr>
                <w:noProof/>
                <w:webHidden/>
              </w:rPr>
              <w:tab/>
            </w:r>
            <w:r>
              <w:rPr>
                <w:noProof/>
                <w:webHidden/>
              </w:rPr>
              <w:fldChar w:fldCharType="begin"/>
            </w:r>
            <w:r w:rsidR="007231E5">
              <w:rPr>
                <w:noProof/>
                <w:webHidden/>
              </w:rPr>
              <w:instrText xml:space="preserve"> PAGEREF _Toc490662310 \h </w:instrText>
            </w:r>
            <w:r>
              <w:rPr>
                <w:noProof/>
                <w:webHidden/>
              </w:rPr>
            </w:r>
            <w:r>
              <w:rPr>
                <w:noProof/>
                <w:webHidden/>
              </w:rPr>
              <w:fldChar w:fldCharType="separate"/>
            </w:r>
            <w:r w:rsidR="00181605">
              <w:rPr>
                <w:noProof/>
                <w:webHidden/>
              </w:rPr>
              <w:t>25</w:t>
            </w:r>
            <w:r>
              <w:rPr>
                <w:noProof/>
                <w:webHidden/>
              </w:rPr>
              <w:fldChar w:fldCharType="end"/>
            </w:r>
          </w:hyperlink>
        </w:p>
        <w:p w:rsidR="007231E5" w:rsidRDefault="00E56557" w:rsidP="007D78EE">
          <w:pPr>
            <w:pStyle w:val="TM3"/>
            <w:spacing w:line="240" w:lineRule="auto"/>
            <w:rPr>
              <w:rFonts w:asciiTheme="minorHAnsi" w:eastAsiaTheme="minorEastAsia" w:hAnsiTheme="minorHAnsi" w:cstheme="minorBidi"/>
              <w:noProof/>
              <w:lang w:eastAsia="fr-FR"/>
            </w:rPr>
          </w:pPr>
          <w:hyperlink w:anchor="_Toc490662311" w:history="1">
            <w:r w:rsidR="007231E5" w:rsidRPr="00F344E7">
              <w:rPr>
                <w:rStyle w:val="Lienhypertexte"/>
                <w:rFonts w:eastAsiaTheme="majorEastAsia"/>
                <w:noProof/>
              </w:rPr>
              <w:t>3.1.9.</w:t>
            </w:r>
            <w:r w:rsidR="007231E5">
              <w:rPr>
                <w:rFonts w:asciiTheme="minorHAnsi" w:eastAsiaTheme="minorEastAsia" w:hAnsiTheme="minorHAnsi" w:cstheme="minorBidi"/>
                <w:noProof/>
                <w:lang w:eastAsia="fr-FR"/>
              </w:rPr>
              <w:tab/>
            </w:r>
            <w:r w:rsidR="007231E5" w:rsidRPr="00F344E7">
              <w:rPr>
                <w:rStyle w:val="Lienhypertexte"/>
                <w:rFonts w:eastAsiaTheme="majorEastAsia"/>
                <w:noProof/>
              </w:rPr>
              <w:t>Récolte et conservation</w:t>
            </w:r>
            <w:r w:rsidR="007231E5">
              <w:rPr>
                <w:noProof/>
                <w:webHidden/>
              </w:rPr>
              <w:tab/>
            </w:r>
            <w:r>
              <w:rPr>
                <w:noProof/>
                <w:webHidden/>
              </w:rPr>
              <w:fldChar w:fldCharType="begin"/>
            </w:r>
            <w:r w:rsidR="007231E5">
              <w:rPr>
                <w:noProof/>
                <w:webHidden/>
              </w:rPr>
              <w:instrText xml:space="preserve"> PAGEREF _Toc490662311 \h </w:instrText>
            </w:r>
            <w:r>
              <w:rPr>
                <w:noProof/>
                <w:webHidden/>
              </w:rPr>
            </w:r>
            <w:r>
              <w:rPr>
                <w:noProof/>
                <w:webHidden/>
              </w:rPr>
              <w:fldChar w:fldCharType="separate"/>
            </w:r>
            <w:r w:rsidR="00181605">
              <w:rPr>
                <w:noProof/>
                <w:webHidden/>
              </w:rPr>
              <w:t>26</w:t>
            </w:r>
            <w:r>
              <w:rPr>
                <w:noProof/>
                <w:webHidden/>
              </w:rPr>
              <w:fldChar w:fldCharType="end"/>
            </w:r>
          </w:hyperlink>
        </w:p>
        <w:p w:rsidR="007231E5" w:rsidRDefault="00E56557" w:rsidP="007D78EE">
          <w:pPr>
            <w:pStyle w:val="TM2"/>
            <w:tabs>
              <w:tab w:val="left" w:pos="880"/>
              <w:tab w:val="right" w:leader="dot" w:pos="9062"/>
            </w:tabs>
            <w:spacing w:line="240" w:lineRule="auto"/>
            <w:rPr>
              <w:rFonts w:asciiTheme="minorHAnsi" w:eastAsiaTheme="minorEastAsia" w:hAnsiTheme="minorHAnsi" w:cstheme="minorBidi"/>
              <w:noProof/>
              <w:lang w:eastAsia="fr-FR"/>
            </w:rPr>
          </w:pPr>
          <w:hyperlink w:anchor="_Toc490662312" w:history="1">
            <w:r w:rsidR="007231E5" w:rsidRPr="00F344E7">
              <w:rPr>
                <w:rStyle w:val="Lienhypertexte"/>
                <w:rFonts w:eastAsiaTheme="majorEastAsia"/>
                <w:noProof/>
              </w:rPr>
              <w:t>3.2.</w:t>
            </w:r>
            <w:r w:rsidR="007231E5">
              <w:rPr>
                <w:rFonts w:asciiTheme="minorHAnsi" w:eastAsiaTheme="minorEastAsia" w:hAnsiTheme="minorHAnsi" w:cstheme="minorBidi"/>
                <w:noProof/>
                <w:lang w:eastAsia="fr-FR"/>
              </w:rPr>
              <w:tab/>
            </w:r>
            <w:r w:rsidR="007231E5" w:rsidRPr="00F344E7">
              <w:rPr>
                <w:rStyle w:val="Lienhypertexte"/>
                <w:rFonts w:eastAsiaTheme="majorEastAsia"/>
                <w:noProof/>
              </w:rPr>
              <w:t>Plan de recherche et développement sur l’itinéraire technique</w:t>
            </w:r>
            <w:r w:rsidR="007231E5">
              <w:rPr>
                <w:noProof/>
                <w:webHidden/>
              </w:rPr>
              <w:tab/>
            </w:r>
            <w:r>
              <w:rPr>
                <w:noProof/>
                <w:webHidden/>
              </w:rPr>
              <w:fldChar w:fldCharType="begin"/>
            </w:r>
            <w:r w:rsidR="007231E5">
              <w:rPr>
                <w:noProof/>
                <w:webHidden/>
              </w:rPr>
              <w:instrText xml:space="preserve"> PAGEREF _Toc490662312 \h </w:instrText>
            </w:r>
            <w:r>
              <w:rPr>
                <w:noProof/>
                <w:webHidden/>
              </w:rPr>
            </w:r>
            <w:r>
              <w:rPr>
                <w:noProof/>
                <w:webHidden/>
              </w:rPr>
              <w:fldChar w:fldCharType="separate"/>
            </w:r>
            <w:r w:rsidR="00181605">
              <w:rPr>
                <w:noProof/>
                <w:webHidden/>
              </w:rPr>
              <w:t>27</w:t>
            </w:r>
            <w:r>
              <w:rPr>
                <w:noProof/>
                <w:webHidden/>
              </w:rPr>
              <w:fldChar w:fldCharType="end"/>
            </w:r>
          </w:hyperlink>
        </w:p>
        <w:p w:rsidR="007231E5" w:rsidRDefault="00E56557" w:rsidP="007D78EE">
          <w:pPr>
            <w:pStyle w:val="TM2"/>
            <w:tabs>
              <w:tab w:val="left" w:pos="880"/>
              <w:tab w:val="right" w:leader="dot" w:pos="9062"/>
            </w:tabs>
            <w:spacing w:line="240" w:lineRule="auto"/>
            <w:rPr>
              <w:rFonts w:asciiTheme="minorHAnsi" w:eastAsiaTheme="minorEastAsia" w:hAnsiTheme="minorHAnsi" w:cstheme="minorBidi"/>
              <w:noProof/>
              <w:lang w:eastAsia="fr-FR"/>
            </w:rPr>
          </w:pPr>
          <w:hyperlink w:anchor="_Toc490662313" w:history="1">
            <w:r w:rsidR="007231E5" w:rsidRPr="00F344E7">
              <w:rPr>
                <w:rStyle w:val="Lienhypertexte"/>
                <w:rFonts w:eastAsiaTheme="majorEastAsia"/>
                <w:noProof/>
              </w:rPr>
              <w:t>3.3.</w:t>
            </w:r>
            <w:r w:rsidR="007231E5">
              <w:rPr>
                <w:rFonts w:asciiTheme="minorHAnsi" w:eastAsiaTheme="minorEastAsia" w:hAnsiTheme="minorHAnsi" w:cstheme="minorBidi"/>
                <w:noProof/>
                <w:lang w:eastAsia="fr-FR"/>
              </w:rPr>
              <w:tab/>
            </w:r>
            <w:r w:rsidR="007231E5" w:rsidRPr="00F344E7">
              <w:rPr>
                <w:rStyle w:val="Lienhypertexte"/>
                <w:rFonts w:eastAsiaTheme="majorEastAsia"/>
                <w:noProof/>
              </w:rPr>
              <w:t>Programme d’action dans les écoles aux champs</w:t>
            </w:r>
            <w:r w:rsidR="007231E5">
              <w:rPr>
                <w:noProof/>
                <w:webHidden/>
              </w:rPr>
              <w:tab/>
            </w:r>
            <w:r>
              <w:rPr>
                <w:noProof/>
                <w:webHidden/>
              </w:rPr>
              <w:fldChar w:fldCharType="begin"/>
            </w:r>
            <w:r w:rsidR="007231E5">
              <w:rPr>
                <w:noProof/>
                <w:webHidden/>
              </w:rPr>
              <w:instrText xml:space="preserve"> PAGEREF _Toc490662313 \h </w:instrText>
            </w:r>
            <w:r>
              <w:rPr>
                <w:noProof/>
                <w:webHidden/>
              </w:rPr>
            </w:r>
            <w:r>
              <w:rPr>
                <w:noProof/>
                <w:webHidden/>
              </w:rPr>
              <w:fldChar w:fldCharType="separate"/>
            </w:r>
            <w:r w:rsidR="00181605">
              <w:rPr>
                <w:noProof/>
                <w:webHidden/>
              </w:rPr>
              <w:t>30</w:t>
            </w:r>
            <w:r>
              <w:rPr>
                <w:noProof/>
                <w:webHidden/>
              </w:rPr>
              <w:fldChar w:fldCharType="end"/>
            </w:r>
          </w:hyperlink>
        </w:p>
        <w:p w:rsidR="007231E5" w:rsidRDefault="00E56557" w:rsidP="007D78EE">
          <w:pPr>
            <w:pStyle w:val="TM3"/>
            <w:spacing w:line="240" w:lineRule="auto"/>
            <w:rPr>
              <w:rFonts w:asciiTheme="minorHAnsi" w:eastAsiaTheme="minorEastAsia" w:hAnsiTheme="minorHAnsi" w:cstheme="minorBidi"/>
              <w:noProof/>
              <w:lang w:eastAsia="fr-FR"/>
            </w:rPr>
          </w:pPr>
          <w:hyperlink w:anchor="_Toc490662314" w:history="1">
            <w:r w:rsidR="007231E5" w:rsidRPr="00F344E7">
              <w:rPr>
                <w:rStyle w:val="Lienhypertexte"/>
                <w:rFonts w:eastAsiaTheme="majorEastAsia"/>
                <w:noProof/>
              </w:rPr>
              <w:t>3.3.1.</w:t>
            </w:r>
            <w:r w:rsidR="007231E5">
              <w:rPr>
                <w:rFonts w:asciiTheme="minorHAnsi" w:eastAsiaTheme="minorEastAsia" w:hAnsiTheme="minorHAnsi" w:cstheme="minorBidi"/>
                <w:noProof/>
                <w:lang w:eastAsia="fr-FR"/>
              </w:rPr>
              <w:tab/>
            </w:r>
            <w:r w:rsidR="007231E5" w:rsidRPr="00F344E7">
              <w:rPr>
                <w:rStyle w:val="Lienhypertexte"/>
                <w:rFonts w:eastAsiaTheme="majorEastAsia"/>
                <w:noProof/>
              </w:rPr>
              <w:t>Choix des vergers</w:t>
            </w:r>
            <w:r w:rsidR="007231E5">
              <w:rPr>
                <w:noProof/>
                <w:webHidden/>
              </w:rPr>
              <w:tab/>
            </w:r>
            <w:r>
              <w:rPr>
                <w:noProof/>
                <w:webHidden/>
              </w:rPr>
              <w:fldChar w:fldCharType="begin"/>
            </w:r>
            <w:r w:rsidR="007231E5">
              <w:rPr>
                <w:noProof/>
                <w:webHidden/>
              </w:rPr>
              <w:instrText xml:space="preserve"> PAGEREF _Toc490662314 \h </w:instrText>
            </w:r>
            <w:r>
              <w:rPr>
                <w:noProof/>
                <w:webHidden/>
              </w:rPr>
            </w:r>
            <w:r>
              <w:rPr>
                <w:noProof/>
                <w:webHidden/>
              </w:rPr>
              <w:fldChar w:fldCharType="separate"/>
            </w:r>
            <w:r w:rsidR="00181605">
              <w:rPr>
                <w:noProof/>
                <w:webHidden/>
              </w:rPr>
              <w:t>30</w:t>
            </w:r>
            <w:r>
              <w:rPr>
                <w:noProof/>
                <w:webHidden/>
              </w:rPr>
              <w:fldChar w:fldCharType="end"/>
            </w:r>
          </w:hyperlink>
        </w:p>
        <w:p w:rsidR="007231E5" w:rsidRDefault="00E56557" w:rsidP="007D78EE">
          <w:pPr>
            <w:pStyle w:val="TM3"/>
            <w:spacing w:line="240" w:lineRule="auto"/>
            <w:rPr>
              <w:rFonts w:asciiTheme="minorHAnsi" w:eastAsiaTheme="minorEastAsia" w:hAnsiTheme="minorHAnsi" w:cstheme="minorBidi"/>
              <w:noProof/>
              <w:lang w:eastAsia="fr-FR"/>
            </w:rPr>
          </w:pPr>
          <w:hyperlink w:anchor="_Toc490662315" w:history="1">
            <w:r w:rsidR="007231E5" w:rsidRPr="00F344E7">
              <w:rPr>
                <w:rStyle w:val="Lienhypertexte"/>
                <w:rFonts w:eastAsiaTheme="majorEastAsia"/>
                <w:noProof/>
              </w:rPr>
              <w:t>3.3.2.</w:t>
            </w:r>
            <w:r w:rsidR="007231E5">
              <w:rPr>
                <w:rFonts w:asciiTheme="minorHAnsi" w:eastAsiaTheme="minorEastAsia" w:hAnsiTheme="minorHAnsi" w:cstheme="minorBidi"/>
                <w:noProof/>
                <w:lang w:eastAsia="fr-FR"/>
              </w:rPr>
              <w:tab/>
            </w:r>
            <w:r w:rsidR="007231E5" w:rsidRPr="00F344E7">
              <w:rPr>
                <w:rStyle w:val="Lienhypertexte"/>
                <w:rFonts w:eastAsiaTheme="majorEastAsia"/>
                <w:noProof/>
              </w:rPr>
              <w:t>Opération technique</w:t>
            </w:r>
            <w:r w:rsidR="007231E5">
              <w:rPr>
                <w:noProof/>
                <w:webHidden/>
              </w:rPr>
              <w:tab/>
            </w:r>
            <w:r>
              <w:rPr>
                <w:noProof/>
                <w:webHidden/>
              </w:rPr>
              <w:fldChar w:fldCharType="begin"/>
            </w:r>
            <w:r w:rsidR="007231E5">
              <w:rPr>
                <w:noProof/>
                <w:webHidden/>
              </w:rPr>
              <w:instrText xml:space="preserve"> PAGEREF _Toc490662315 \h </w:instrText>
            </w:r>
            <w:r>
              <w:rPr>
                <w:noProof/>
                <w:webHidden/>
              </w:rPr>
            </w:r>
            <w:r>
              <w:rPr>
                <w:noProof/>
                <w:webHidden/>
              </w:rPr>
              <w:fldChar w:fldCharType="separate"/>
            </w:r>
            <w:r w:rsidR="00181605">
              <w:rPr>
                <w:noProof/>
                <w:webHidden/>
              </w:rPr>
              <w:t>30</w:t>
            </w:r>
            <w:r>
              <w:rPr>
                <w:noProof/>
                <w:webHidden/>
              </w:rPr>
              <w:fldChar w:fldCharType="end"/>
            </w:r>
          </w:hyperlink>
        </w:p>
        <w:p w:rsidR="007231E5" w:rsidRDefault="00E56557" w:rsidP="007D78EE">
          <w:pPr>
            <w:pStyle w:val="TM3"/>
            <w:spacing w:line="240" w:lineRule="auto"/>
            <w:rPr>
              <w:rFonts w:asciiTheme="minorHAnsi" w:eastAsiaTheme="minorEastAsia" w:hAnsiTheme="minorHAnsi" w:cstheme="minorBidi"/>
              <w:noProof/>
              <w:lang w:eastAsia="fr-FR"/>
            </w:rPr>
          </w:pPr>
          <w:hyperlink w:anchor="_Toc490662316" w:history="1">
            <w:r w:rsidR="007231E5" w:rsidRPr="00F344E7">
              <w:rPr>
                <w:rStyle w:val="Lienhypertexte"/>
                <w:rFonts w:eastAsiaTheme="majorEastAsia"/>
                <w:noProof/>
              </w:rPr>
              <w:t>3.3.3.</w:t>
            </w:r>
            <w:r w:rsidR="007231E5">
              <w:rPr>
                <w:rFonts w:asciiTheme="minorHAnsi" w:eastAsiaTheme="minorEastAsia" w:hAnsiTheme="minorHAnsi" w:cstheme="minorBidi"/>
                <w:noProof/>
                <w:lang w:eastAsia="fr-FR"/>
              </w:rPr>
              <w:tab/>
            </w:r>
            <w:r w:rsidR="007231E5" w:rsidRPr="00F344E7">
              <w:rPr>
                <w:rStyle w:val="Lienhypertexte"/>
                <w:rFonts w:eastAsiaTheme="majorEastAsia"/>
                <w:noProof/>
              </w:rPr>
              <w:t>Thème de l’école au champ</w:t>
            </w:r>
            <w:r w:rsidR="007231E5">
              <w:rPr>
                <w:noProof/>
                <w:webHidden/>
              </w:rPr>
              <w:tab/>
            </w:r>
            <w:r>
              <w:rPr>
                <w:noProof/>
                <w:webHidden/>
              </w:rPr>
              <w:fldChar w:fldCharType="begin"/>
            </w:r>
            <w:r w:rsidR="007231E5">
              <w:rPr>
                <w:noProof/>
                <w:webHidden/>
              </w:rPr>
              <w:instrText xml:space="preserve"> PAGEREF _Toc490662316 \h </w:instrText>
            </w:r>
            <w:r>
              <w:rPr>
                <w:noProof/>
                <w:webHidden/>
              </w:rPr>
            </w:r>
            <w:r>
              <w:rPr>
                <w:noProof/>
                <w:webHidden/>
              </w:rPr>
              <w:fldChar w:fldCharType="separate"/>
            </w:r>
            <w:r w:rsidR="00181605">
              <w:rPr>
                <w:noProof/>
                <w:webHidden/>
              </w:rPr>
              <w:t>30</w:t>
            </w:r>
            <w:r>
              <w:rPr>
                <w:noProof/>
                <w:webHidden/>
              </w:rPr>
              <w:fldChar w:fldCharType="end"/>
            </w:r>
          </w:hyperlink>
        </w:p>
        <w:p w:rsidR="009B5898" w:rsidRDefault="00E56557">
          <w:r>
            <w:fldChar w:fldCharType="end"/>
          </w:r>
        </w:p>
      </w:sdtContent>
    </w:sdt>
    <w:p w:rsidR="00626E30" w:rsidRDefault="00626E30">
      <w:pPr>
        <w:spacing w:before="0" w:beforeAutospacing="0" w:after="200" w:afterAutospacing="0"/>
        <w:jc w:val="left"/>
      </w:pPr>
      <w:r>
        <w:br w:type="page"/>
      </w:r>
    </w:p>
    <w:p w:rsidR="00626E30" w:rsidRPr="0018683F" w:rsidRDefault="00626E30" w:rsidP="00626E30">
      <w:pPr>
        <w:pStyle w:val="Titre1"/>
        <w:jc w:val="center"/>
        <w:rPr>
          <w:rFonts w:asciiTheme="minorHAnsi" w:hAnsiTheme="minorHAnsi"/>
          <w:szCs w:val="22"/>
        </w:rPr>
      </w:pPr>
      <w:bookmarkStart w:id="12" w:name="_Toc456031145"/>
      <w:bookmarkStart w:id="13" w:name="_Toc456031702"/>
      <w:bookmarkStart w:id="14" w:name="_Toc456031824"/>
      <w:bookmarkStart w:id="15" w:name="_Toc456032395"/>
      <w:bookmarkStart w:id="16" w:name="_Toc456034157"/>
      <w:bookmarkStart w:id="17" w:name="_Toc456034627"/>
      <w:bookmarkStart w:id="18" w:name="_Toc483916928"/>
      <w:bookmarkStart w:id="19" w:name="_Toc490662277"/>
      <w:r w:rsidRPr="0018683F">
        <w:rPr>
          <w:rFonts w:asciiTheme="minorHAnsi" w:hAnsiTheme="minorHAnsi"/>
          <w:szCs w:val="22"/>
        </w:rPr>
        <w:lastRenderedPageBreak/>
        <w:t>PREAMBULE</w:t>
      </w:r>
      <w:bookmarkEnd w:id="12"/>
      <w:bookmarkEnd w:id="13"/>
      <w:bookmarkEnd w:id="14"/>
      <w:bookmarkEnd w:id="15"/>
      <w:bookmarkEnd w:id="16"/>
      <w:bookmarkEnd w:id="17"/>
      <w:bookmarkEnd w:id="18"/>
      <w:bookmarkEnd w:id="19"/>
    </w:p>
    <w:p w:rsidR="00626E30" w:rsidRPr="005E3451" w:rsidRDefault="00626E30" w:rsidP="007D78EE">
      <w:pPr>
        <w:shd w:val="clear" w:color="auto" w:fill="FFFFFF" w:themeFill="background1"/>
        <w:overflowPunct w:val="0"/>
        <w:autoSpaceDE w:val="0"/>
        <w:autoSpaceDN w:val="0"/>
        <w:adjustRightInd w:val="0"/>
        <w:spacing w:before="120" w:after="120" w:line="360" w:lineRule="auto"/>
        <w:textAlignment w:val="baseline"/>
        <w:rPr>
          <w:rFonts w:cs="Calibri"/>
          <w:color w:val="1F497D" w:themeColor="text2"/>
          <w:shd w:val="clear" w:color="auto" w:fill="FDFDFD"/>
          <w:lang w:eastAsia="de-DE"/>
        </w:rPr>
      </w:pPr>
    </w:p>
    <w:p w:rsidR="00626E30" w:rsidRPr="0047653B" w:rsidRDefault="00626E30" w:rsidP="007D78EE">
      <w:pPr>
        <w:spacing w:line="360" w:lineRule="auto"/>
        <w:rPr>
          <w:rFonts w:cstheme="minorHAnsi"/>
        </w:rPr>
      </w:pPr>
      <w:r w:rsidRPr="00C25081">
        <w:rPr>
          <w:rFonts w:cstheme="minorHAnsi"/>
        </w:rPr>
        <w:t>L’Office National du Conseil Agricole a confié à NOVEC, le Marché N° 16/2014/ONCA pour l'établissement de l’étude relative à l’élaboration des référentiels techniques et technico- économiques.</w:t>
      </w:r>
    </w:p>
    <w:p w:rsidR="00626E30" w:rsidRPr="0047653B" w:rsidRDefault="00626E30" w:rsidP="007D78EE">
      <w:pPr>
        <w:spacing w:line="360" w:lineRule="auto"/>
        <w:rPr>
          <w:rFonts w:cstheme="minorHAnsi"/>
        </w:rPr>
      </w:pPr>
      <w:r w:rsidRPr="00C25081">
        <w:rPr>
          <w:rFonts w:cstheme="minorHAnsi"/>
        </w:rPr>
        <w:t>Selon les Termes De Références (TDR), les prestations à réaliser dans le cadre de la présente proposition se présentent comme suit :</w:t>
      </w:r>
    </w:p>
    <w:p w:rsidR="00626E30" w:rsidRPr="0047653B" w:rsidRDefault="00626E30" w:rsidP="007D78EE">
      <w:pPr>
        <w:pStyle w:val="Paragraphedeliste1"/>
        <w:numPr>
          <w:ilvl w:val="0"/>
          <w:numId w:val="2"/>
        </w:numPr>
        <w:tabs>
          <w:tab w:val="left" w:pos="9498"/>
        </w:tabs>
        <w:spacing w:before="0" w:beforeAutospacing="0" w:after="0" w:afterAutospacing="0" w:line="360" w:lineRule="auto"/>
        <w:ind w:left="720"/>
        <w:contextualSpacing/>
        <w:rPr>
          <w:rFonts w:asciiTheme="minorHAnsi" w:hAnsiTheme="minorHAnsi" w:cs="Calibri"/>
          <w:b/>
          <w:bCs/>
          <w:color w:val="000000" w:themeColor="text1"/>
        </w:rPr>
      </w:pPr>
      <w:r w:rsidRPr="00C25081">
        <w:rPr>
          <w:rFonts w:asciiTheme="minorHAnsi" w:hAnsiTheme="minorHAnsi" w:cstheme="minorHAnsi"/>
          <w:b/>
          <w:bCs/>
          <w:color w:val="000000"/>
        </w:rPr>
        <w:t>Phase</w:t>
      </w:r>
      <w:r w:rsidRPr="00C25081">
        <w:rPr>
          <w:rFonts w:asciiTheme="minorHAnsi" w:hAnsiTheme="minorHAnsi" w:cs="Calibri"/>
          <w:b/>
          <w:bCs/>
          <w:color w:val="000000" w:themeColor="text1"/>
        </w:rPr>
        <w:t xml:space="preserve"> 1 : </w:t>
      </w:r>
      <w:r w:rsidRPr="00C25081">
        <w:rPr>
          <w:rFonts w:asciiTheme="minorHAnsi" w:hAnsiTheme="minorHAnsi" w:cstheme="minorHAnsi"/>
        </w:rPr>
        <w:t>Elaboration de la note méthodologique</w:t>
      </w:r>
    </w:p>
    <w:p w:rsidR="00626E30" w:rsidRPr="0047653B" w:rsidRDefault="00626E30" w:rsidP="007D78EE">
      <w:pPr>
        <w:pStyle w:val="Paragraphedeliste1"/>
        <w:numPr>
          <w:ilvl w:val="0"/>
          <w:numId w:val="2"/>
        </w:numPr>
        <w:tabs>
          <w:tab w:val="left" w:pos="9498"/>
        </w:tabs>
        <w:spacing w:before="0" w:beforeAutospacing="0" w:after="0" w:afterAutospacing="0" w:line="360" w:lineRule="auto"/>
        <w:ind w:left="720"/>
        <w:contextualSpacing/>
        <w:rPr>
          <w:rFonts w:asciiTheme="minorHAnsi" w:hAnsiTheme="minorHAnsi" w:cs="Calibri"/>
          <w:b/>
          <w:bCs/>
          <w:color w:val="000000" w:themeColor="text1"/>
        </w:rPr>
      </w:pPr>
      <w:r w:rsidRPr="00C25081">
        <w:rPr>
          <w:rFonts w:asciiTheme="minorHAnsi" w:hAnsiTheme="minorHAnsi" w:cstheme="minorHAnsi"/>
          <w:b/>
          <w:bCs/>
          <w:color w:val="000000"/>
        </w:rPr>
        <w:t>Phase</w:t>
      </w:r>
      <w:r w:rsidRPr="00C25081">
        <w:rPr>
          <w:rFonts w:asciiTheme="minorHAnsi" w:hAnsiTheme="minorHAnsi" w:cs="Calibri"/>
          <w:b/>
          <w:bCs/>
          <w:color w:val="000000" w:themeColor="text1"/>
        </w:rPr>
        <w:t xml:space="preserve"> 2 : </w:t>
      </w:r>
      <w:r w:rsidRPr="00C25081">
        <w:rPr>
          <w:rFonts w:asciiTheme="minorHAnsi" w:hAnsiTheme="minorHAnsi" w:cstheme="minorHAnsi"/>
        </w:rPr>
        <w:t>Caractérisation des principales filières</w:t>
      </w:r>
    </w:p>
    <w:p w:rsidR="00626E30" w:rsidRPr="0047653B" w:rsidRDefault="00626E30" w:rsidP="007D78EE">
      <w:pPr>
        <w:pStyle w:val="Paragraphedeliste1"/>
        <w:numPr>
          <w:ilvl w:val="0"/>
          <w:numId w:val="2"/>
        </w:numPr>
        <w:tabs>
          <w:tab w:val="left" w:pos="9498"/>
        </w:tabs>
        <w:spacing w:before="0" w:beforeAutospacing="0" w:after="0" w:afterAutospacing="0" w:line="360" w:lineRule="auto"/>
        <w:ind w:left="720"/>
        <w:contextualSpacing/>
        <w:rPr>
          <w:rFonts w:asciiTheme="minorHAnsi" w:hAnsiTheme="minorHAnsi" w:cs="Calibri"/>
          <w:b/>
          <w:bCs/>
          <w:color w:val="000000" w:themeColor="text1"/>
        </w:rPr>
      </w:pPr>
      <w:r w:rsidRPr="00C25081">
        <w:rPr>
          <w:rFonts w:asciiTheme="minorHAnsi" w:hAnsiTheme="minorHAnsi" w:cstheme="minorHAnsi"/>
          <w:b/>
          <w:bCs/>
          <w:color w:val="000000"/>
        </w:rPr>
        <w:t>Phase</w:t>
      </w:r>
      <w:r w:rsidRPr="00C25081">
        <w:rPr>
          <w:rFonts w:asciiTheme="minorHAnsi" w:hAnsiTheme="minorHAnsi" w:cs="Calibri"/>
          <w:b/>
          <w:bCs/>
          <w:color w:val="000000" w:themeColor="text1"/>
        </w:rPr>
        <w:t xml:space="preserve"> 3 : </w:t>
      </w:r>
      <w:r w:rsidRPr="00C25081">
        <w:rPr>
          <w:rFonts w:asciiTheme="minorHAnsi" w:hAnsiTheme="minorHAnsi" w:cstheme="minorHAnsi"/>
        </w:rPr>
        <w:t>Elaboration d’un référentiel technique et technico-économique spécifique à la filière</w:t>
      </w:r>
    </w:p>
    <w:p w:rsidR="00626E30" w:rsidRPr="0047653B" w:rsidRDefault="00626E30" w:rsidP="007D78EE">
      <w:pPr>
        <w:pStyle w:val="Paragraphedeliste1"/>
        <w:numPr>
          <w:ilvl w:val="0"/>
          <w:numId w:val="2"/>
        </w:numPr>
        <w:tabs>
          <w:tab w:val="left" w:pos="9498"/>
        </w:tabs>
        <w:spacing w:before="0" w:beforeAutospacing="0" w:after="0" w:afterAutospacing="0" w:line="360" w:lineRule="auto"/>
        <w:ind w:left="720"/>
        <w:contextualSpacing/>
        <w:rPr>
          <w:rFonts w:asciiTheme="minorHAnsi" w:hAnsiTheme="minorHAnsi" w:cs="Calibri"/>
          <w:b/>
          <w:bCs/>
          <w:color w:val="000000" w:themeColor="text1"/>
        </w:rPr>
      </w:pPr>
      <w:r w:rsidRPr="00C25081">
        <w:rPr>
          <w:rFonts w:asciiTheme="minorHAnsi" w:hAnsiTheme="minorHAnsi" w:cstheme="minorHAnsi"/>
          <w:b/>
          <w:bCs/>
          <w:color w:val="000000"/>
        </w:rPr>
        <w:t>Phase</w:t>
      </w:r>
      <w:r w:rsidRPr="00C25081">
        <w:rPr>
          <w:rFonts w:asciiTheme="minorHAnsi" w:hAnsiTheme="minorHAnsi" w:cs="Calibri"/>
          <w:b/>
          <w:bCs/>
          <w:color w:val="000000" w:themeColor="text1"/>
        </w:rPr>
        <w:t xml:space="preserve"> 4 : </w:t>
      </w:r>
      <w:r w:rsidRPr="00C25081">
        <w:rPr>
          <w:rFonts w:asciiTheme="minorHAnsi" w:hAnsiTheme="minorHAnsi" w:cstheme="minorHAnsi"/>
        </w:rPr>
        <w:t>Voies d'amélioration et mesures d'accompagnement</w:t>
      </w:r>
    </w:p>
    <w:p w:rsidR="00626E30" w:rsidRPr="00DD60A6" w:rsidRDefault="00626E30" w:rsidP="007D78EE">
      <w:pPr>
        <w:spacing w:line="360" w:lineRule="auto"/>
        <w:rPr>
          <w:rFonts w:cstheme="minorHAnsi"/>
        </w:rPr>
      </w:pPr>
      <w:r w:rsidRPr="00C25081">
        <w:rPr>
          <w:rFonts w:cstheme="minorHAnsi"/>
        </w:rPr>
        <w:t>Le présent dossier est relatif à la</w:t>
      </w:r>
      <w:r w:rsidRPr="00C57A6A">
        <w:rPr>
          <w:rFonts w:cstheme="minorHAnsi"/>
          <w:b/>
          <w:bCs/>
        </w:rPr>
        <w:t xml:space="preserve"> phase 4 </w:t>
      </w:r>
      <w:r w:rsidRPr="00C25081">
        <w:rPr>
          <w:rFonts w:cstheme="minorHAnsi"/>
        </w:rPr>
        <w:t xml:space="preserve">: </w:t>
      </w:r>
      <w:r w:rsidRPr="00C57A6A">
        <w:rPr>
          <w:rFonts w:cstheme="minorHAnsi"/>
        </w:rPr>
        <w:t>Voies d'amélioration et mesures d'accompagnement</w:t>
      </w:r>
      <w:r>
        <w:rPr>
          <w:rFonts w:cstheme="minorHAnsi"/>
        </w:rPr>
        <w:t xml:space="preserve"> de la filière </w:t>
      </w:r>
      <w:r w:rsidR="00CC2363">
        <w:rPr>
          <w:rFonts w:cstheme="minorHAnsi"/>
        </w:rPr>
        <w:t xml:space="preserve">du </w:t>
      </w:r>
      <w:r w:rsidR="00743A17">
        <w:rPr>
          <w:rFonts w:cstheme="minorHAnsi"/>
        </w:rPr>
        <w:t>pommier</w:t>
      </w:r>
      <w:r w:rsidRPr="00C25081">
        <w:rPr>
          <w:rFonts w:cstheme="minorHAnsi"/>
        </w:rPr>
        <w:t>.</w:t>
      </w:r>
      <w:r>
        <w:rPr>
          <w:rFonts w:cstheme="minorHAnsi"/>
        </w:rPr>
        <w:t xml:space="preserve"> </w:t>
      </w:r>
      <w:r w:rsidRPr="00C749C3">
        <w:rPr>
          <w:rFonts w:cs="Calibri"/>
          <w:shd w:val="clear" w:color="auto" w:fill="FDFDFD"/>
          <w:lang w:eastAsia="de-DE"/>
        </w:rPr>
        <w:t>Les parties qui seront traitées dans ce document se présentent comme suit</w:t>
      </w:r>
      <w:r>
        <w:rPr>
          <w:rFonts w:cs="Calibri"/>
          <w:shd w:val="clear" w:color="auto" w:fill="FDFDFD"/>
          <w:lang w:eastAsia="de-DE"/>
        </w:rPr>
        <w:t> :</w:t>
      </w:r>
      <w:r w:rsidRPr="00C749C3">
        <w:rPr>
          <w:rFonts w:cs="Calibri"/>
          <w:shd w:val="clear" w:color="auto" w:fill="FDFDFD"/>
          <w:lang w:eastAsia="de-DE"/>
        </w:rPr>
        <w:t> </w:t>
      </w:r>
    </w:p>
    <w:p w:rsidR="00626E30" w:rsidRDefault="00626E30" w:rsidP="007D78EE">
      <w:pPr>
        <w:pStyle w:val="Paragraphedeliste1"/>
        <w:numPr>
          <w:ilvl w:val="0"/>
          <w:numId w:val="1"/>
        </w:numPr>
        <w:tabs>
          <w:tab w:val="left" w:pos="9498"/>
        </w:tabs>
        <w:spacing w:before="0" w:beforeAutospacing="0" w:after="0" w:afterAutospacing="0" w:line="360" w:lineRule="auto"/>
        <w:contextualSpacing/>
        <w:rPr>
          <w:rFonts w:asciiTheme="minorHAnsi" w:hAnsiTheme="minorHAnsi"/>
          <w:bCs/>
        </w:rPr>
      </w:pPr>
      <w:r w:rsidRPr="00DD60A6">
        <w:rPr>
          <w:rFonts w:asciiTheme="minorHAnsi" w:hAnsiTheme="minorHAnsi"/>
          <w:b/>
        </w:rPr>
        <w:t>La partie 1</w:t>
      </w:r>
      <w:r w:rsidRPr="00DD60A6">
        <w:rPr>
          <w:rFonts w:asciiTheme="minorHAnsi" w:hAnsiTheme="minorHAnsi"/>
          <w:bCs/>
        </w:rPr>
        <w:t> : Résultats du diagnostic participatif</w:t>
      </w:r>
      <w:r>
        <w:rPr>
          <w:rFonts w:asciiTheme="minorHAnsi" w:hAnsiTheme="minorHAnsi"/>
          <w:bCs/>
        </w:rPr>
        <w:t> ;</w:t>
      </w:r>
    </w:p>
    <w:p w:rsidR="00626E30" w:rsidRPr="00DD60A6" w:rsidRDefault="00626E30" w:rsidP="007D78EE">
      <w:pPr>
        <w:pStyle w:val="Paragraphedeliste1"/>
        <w:numPr>
          <w:ilvl w:val="0"/>
          <w:numId w:val="1"/>
        </w:numPr>
        <w:tabs>
          <w:tab w:val="left" w:pos="9498"/>
        </w:tabs>
        <w:spacing w:before="0" w:beforeAutospacing="0" w:after="0" w:afterAutospacing="0" w:line="360" w:lineRule="auto"/>
        <w:contextualSpacing/>
        <w:rPr>
          <w:rFonts w:asciiTheme="minorHAnsi" w:hAnsiTheme="minorHAnsi"/>
          <w:bCs/>
        </w:rPr>
      </w:pPr>
      <w:r w:rsidRPr="00DD60A6">
        <w:rPr>
          <w:rFonts w:asciiTheme="minorHAnsi" w:hAnsiTheme="minorHAnsi"/>
          <w:b/>
        </w:rPr>
        <w:t>La partie 2</w:t>
      </w:r>
      <w:r w:rsidRPr="00DD60A6">
        <w:rPr>
          <w:rFonts w:asciiTheme="minorHAnsi" w:hAnsiTheme="minorHAnsi"/>
          <w:bCs/>
        </w:rPr>
        <w:t xml:space="preserve"> : </w:t>
      </w:r>
      <w:r w:rsidR="00CC2363">
        <w:rPr>
          <w:rFonts w:asciiTheme="minorHAnsi" w:hAnsiTheme="minorHAnsi"/>
          <w:bCs/>
        </w:rPr>
        <w:t>V</w:t>
      </w:r>
      <w:r w:rsidRPr="00DD60A6">
        <w:rPr>
          <w:rFonts w:asciiTheme="minorHAnsi" w:hAnsiTheme="minorHAnsi"/>
          <w:bCs/>
        </w:rPr>
        <w:t>oie</w:t>
      </w:r>
      <w:r w:rsidR="007D78EE">
        <w:rPr>
          <w:rFonts w:asciiTheme="minorHAnsi" w:hAnsiTheme="minorHAnsi"/>
          <w:bCs/>
        </w:rPr>
        <w:t>s</w:t>
      </w:r>
      <w:r w:rsidRPr="00DD60A6">
        <w:rPr>
          <w:rFonts w:asciiTheme="minorHAnsi" w:hAnsiTheme="minorHAnsi"/>
          <w:bCs/>
        </w:rPr>
        <w:t xml:space="preserve"> d’amélioration et mesures d’accompagnement</w:t>
      </w:r>
      <w:r>
        <w:rPr>
          <w:rFonts w:asciiTheme="minorHAnsi" w:hAnsiTheme="minorHAnsi"/>
          <w:bCs/>
        </w:rPr>
        <w:t> ;</w:t>
      </w:r>
    </w:p>
    <w:p w:rsidR="00626E30" w:rsidRPr="004568DC" w:rsidRDefault="00626E30" w:rsidP="007D78EE">
      <w:pPr>
        <w:pStyle w:val="Paragraphedeliste1"/>
        <w:numPr>
          <w:ilvl w:val="0"/>
          <w:numId w:val="1"/>
        </w:numPr>
        <w:tabs>
          <w:tab w:val="left" w:pos="9498"/>
        </w:tabs>
        <w:spacing w:before="0" w:beforeAutospacing="0" w:after="0" w:afterAutospacing="0" w:line="360" w:lineRule="auto"/>
        <w:contextualSpacing/>
        <w:rPr>
          <w:rFonts w:asciiTheme="minorHAnsi" w:hAnsiTheme="minorHAnsi"/>
          <w:bCs/>
        </w:rPr>
      </w:pPr>
      <w:r w:rsidRPr="00275F26">
        <w:rPr>
          <w:rFonts w:asciiTheme="minorHAnsi" w:hAnsiTheme="minorHAnsi"/>
          <w:b/>
        </w:rPr>
        <w:t xml:space="preserve">La partie </w:t>
      </w:r>
      <w:r>
        <w:rPr>
          <w:rFonts w:asciiTheme="minorHAnsi" w:hAnsiTheme="minorHAnsi"/>
          <w:b/>
        </w:rPr>
        <w:t>3</w:t>
      </w:r>
      <w:r w:rsidRPr="00275F26">
        <w:rPr>
          <w:rFonts w:asciiTheme="minorHAnsi" w:hAnsiTheme="minorHAnsi"/>
          <w:bCs/>
        </w:rPr>
        <w:t xml:space="preserve"> : </w:t>
      </w:r>
      <w:r w:rsidR="00CC2363">
        <w:rPr>
          <w:rFonts w:asciiTheme="minorHAnsi" w:hAnsiTheme="minorHAnsi"/>
          <w:bCs/>
        </w:rPr>
        <w:t>R</w:t>
      </w:r>
      <w:r w:rsidRPr="00DD60A6">
        <w:rPr>
          <w:rFonts w:asciiTheme="minorHAnsi" w:hAnsiTheme="minorHAnsi"/>
          <w:bCs/>
        </w:rPr>
        <w:t>echerche et développement de l’i</w:t>
      </w:r>
      <w:r>
        <w:rPr>
          <w:rFonts w:asciiTheme="minorHAnsi" w:hAnsiTheme="minorHAnsi"/>
          <w:bCs/>
        </w:rPr>
        <w:t>tinéraire technique d</w:t>
      </w:r>
      <w:r w:rsidR="00CC2363">
        <w:rPr>
          <w:rFonts w:asciiTheme="minorHAnsi" w:hAnsiTheme="minorHAnsi"/>
          <w:bCs/>
        </w:rPr>
        <w:t>u</w:t>
      </w:r>
      <w:r>
        <w:rPr>
          <w:rFonts w:asciiTheme="minorHAnsi" w:hAnsiTheme="minorHAnsi"/>
          <w:bCs/>
        </w:rPr>
        <w:t xml:space="preserve"> </w:t>
      </w:r>
      <w:r w:rsidR="00DF39E7">
        <w:rPr>
          <w:rFonts w:asciiTheme="minorHAnsi" w:hAnsiTheme="minorHAnsi"/>
          <w:bCs/>
        </w:rPr>
        <w:t>pommier</w:t>
      </w:r>
      <w:r w:rsidRPr="004568DC">
        <w:rPr>
          <w:rFonts w:asciiTheme="minorHAnsi" w:hAnsiTheme="minorHAnsi"/>
          <w:bCs/>
        </w:rPr>
        <w:t>.</w:t>
      </w:r>
    </w:p>
    <w:p w:rsidR="00626E30" w:rsidRDefault="00626E30" w:rsidP="007D78EE">
      <w:pPr>
        <w:spacing w:line="360" w:lineRule="auto"/>
      </w:pPr>
    </w:p>
    <w:p w:rsidR="00626E30" w:rsidRDefault="00626E30" w:rsidP="00626E30">
      <w:pPr>
        <w:spacing w:before="0" w:beforeAutospacing="0" w:after="200" w:afterAutospacing="0"/>
        <w:jc w:val="left"/>
      </w:pPr>
      <w:r>
        <w:br w:type="page"/>
      </w:r>
    </w:p>
    <w:p w:rsidR="00626E30" w:rsidRDefault="00626E30" w:rsidP="00626E30"/>
    <w:p w:rsidR="007231E5" w:rsidRDefault="007231E5" w:rsidP="00626E30"/>
    <w:p w:rsidR="007231E5" w:rsidRDefault="007231E5" w:rsidP="00626E30"/>
    <w:p w:rsidR="007231E5" w:rsidRDefault="007231E5" w:rsidP="00626E30"/>
    <w:p w:rsidR="007231E5" w:rsidRDefault="007231E5" w:rsidP="00626E30"/>
    <w:p w:rsidR="007231E5" w:rsidRDefault="007231E5" w:rsidP="00626E30"/>
    <w:p w:rsidR="007231E5" w:rsidRDefault="007231E5" w:rsidP="00626E30"/>
    <w:p w:rsidR="007231E5" w:rsidRDefault="007231E5" w:rsidP="00626E30"/>
    <w:p w:rsidR="007D78EE" w:rsidRDefault="007D78EE" w:rsidP="00626E30"/>
    <w:p w:rsidR="007231E5" w:rsidRDefault="007231E5" w:rsidP="00626E30"/>
    <w:p w:rsidR="00626E30" w:rsidRPr="0050074F" w:rsidRDefault="007231E5" w:rsidP="00626E30">
      <w:pPr>
        <w:jc w:val="center"/>
        <w:outlineLvl w:val="0"/>
        <w:rPr>
          <w:rFonts w:cs="Times New Roman"/>
          <w:b/>
          <w:bCs/>
          <w:kern w:val="36"/>
          <w:sz w:val="28"/>
          <w:lang w:eastAsia="fr-FR"/>
        </w:rPr>
      </w:pPr>
      <w:bookmarkStart w:id="20" w:name="_Toc353172040"/>
      <w:bookmarkStart w:id="21" w:name="_Toc353173422"/>
      <w:bookmarkStart w:id="22" w:name="_Toc442203677"/>
      <w:bookmarkStart w:id="23" w:name="_Toc444777873"/>
      <w:bookmarkStart w:id="24" w:name="_Toc488142585"/>
      <w:bookmarkStart w:id="25" w:name="_Toc490662278"/>
      <w:r w:rsidRPr="0050074F">
        <w:rPr>
          <w:rFonts w:cs="Times New Roman"/>
          <w:b/>
          <w:bCs/>
          <w:kern w:val="36"/>
          <w:sz w:val="28"/>
          <w:lang w:eastAsia="fr-FR"/>
        </w:rPr>
        <w:t xml:space="preserve">PARTIE 1 : </w:t>
      </w:r>
      <w:bookmarkEnd w:id="20"/>
      <w:bookmarkEnd w:id="21"/>
      <w:bookmarkEnd w:id="22"/>
      <w:bookmarkEnd w:id="23"/>
      <w:r>
        <w:rPr>
          <w:rFonts w:cs="Times New Roman"/>
          <w:b/>
          <w:bCs/>
          <w:kern w:val="36"/>
          <w:sz w:val="28"/>
          <w:lang w:eastAsia="fr-FR"/>
        </w:rPr>
        <w:t>RESULTATS DU DIAGNOSTIC PARTICIPATIF</w:t>
      </w:r>
      <w:bookmarkEnd w:id="24"/>
      <w:bookmarkEnd w:id="25"/>
    </w:p>
    <w:p w:rsidR="00626E30" w:rsidRDefault="00626E30" w:rsidP="00626E30"/>
    <w:p w:rsidR="00626E30" w:rsidRDefault="00626E30" w:rsidP="00626E30">
      <w:pPr>
        <w:spacing w:before="0" w:beforeAutospacing="0" w:after="200" w:afterAutospacing="0"/>
        <w:jc w:val="left"/>
      </w:pPr>
      <w:r>
        <w:br w:type="page"/>
      </w:r>
    </w:p>
    <w:p w:rsidR="00626E30" w:rsidRPr="005A0E10" w:rsidRDefault="00626E30" w:rsidP="009B5898">
      <w:pPr>
        <w:pStyle w:val="T1"/>
      </w:pPr>
      <w:bookmarkStart w:id="26" w:name="_Toc490662279"/>
      <w:r w:rsidRPr="005A0E10">
        <w:lastRenderedPageBreak/>
        <w:t>Rappel des résultats de diagnostic participatif :</w:t>
      </w:r>
      <w:bookmarkEnd w:id="26"/>
    </w:p>
    <w:p w:rsidR="00626E30" w:rsidRPr="005A0E10" w:rsidRDefault="00626E30" w:rsidP="00CC2363">
      <w:pPr>
        <w:pStyle w:val="T11"/>
        <w:rPr>
          <w:rFonts w:asciiTheme="minorHAnsi" w:hAnsiTheme="minorHAnsi"/>
        </w:rPr>
      </w:pPr>
      <w:bookmarkStart w:id="27" w:name="_Toc490662280"/>
      <w:r w:rsidRPr="005A0E10">
        <w:t>Cha</w:t>
      </w:r>
      <w:r w:rsidR="00CC2363">
        <w:t>î</w:t>
      </w:r>
      <w:r w:rsidRPr="005A0E10">
        <w:t>ne de valeur</w:t>
      </w:r>
      <w:bookmarkEnd w:id="27"/>
    </w:p>
    <w:p w:rsidR="00C7683D" w:rsidRPr="007231E5" w:rsidRDefault="00C7683D" w:rsidP="00CC2363">
      <w:pPr>
        <w:pStyle w:val="T3"/>
      </w:pPr>
      <w:bookmarkStart w:id="28" w:name="_Toc448835646"/>
      <w:bookmarkStart w:id="29" w:name="_Toc490662281"/>
      <w:r w:rsidRPr="007231E5">
        <w:t>Description des vergers d</w:t>
      </w:r>
      <w:r w:rsidR="00CC2363">
        <w:t>u</w:t>
      </w:r>
      <w:r w:rsidRPr="007231E5">
        <w:t xml:space="preserve"> pommier</w:t>
      </w:r>
      <w:bookmarkEnd w:id="28"/>
      <w:bookmarkEnd w:id="29"/>
    </w:p>
    <w:p w:rsidR="00C7683D" w:rsidRPr="00125938" w:rsidRDefault="00C7683D" w:rsidP="007231E5">
      <w:pPr>
        <w:tabs>
          <w:tab w:val="left" w:pos="567"/>
          <w:tab w:val="left" w:pos="1418"/>
        </w:tabs>
        <w:spacing w:line="300" w:lineRule="atLeast"/>
        <w:rPr>
          <w:rFonts w:asciiTheme="minorHAnsi" w:hAnsiTheme="minorHAnsi"/>
        </w:rPr>
      </w:pPr>
      <w:r w:rsidRPr="00125938">
        <w:rPr>
          <w:rFonts w:asciiTheme="minorHAnsi" w:hAnsiTheme="minorHAnsi"/>
        </w:rPr>
        <w:t xml:space="preserve">Au niveau de la </w:t>
      </w:r>
      <w:r>
        <w:rPr>
          <w:rFonts w:asciiTheme="minorHAnsi" w:hAnsiTheme="minorHAnsi"/>
        </w:rPr>
        <w:t>région, les exploitations sont réparties en</w:t>
      </w:r>
      <w:r w:rsidRPr="00125938">
        <w:rPr>
          <w:rFonts w:asciiTheme="minorHAnsi" w:hAnsiTheme="minorHAnsi"/>
        </w:rPr>
        <w:t xml:space="preserve"> superficies comprises entre 1 et 10</w:t>
      </w:r>
      <w:r>
        <w:rPr>
          <w:rFonts w:asciiTheme="minorHAnsi" w:hAnsiTheme="minorHAnsi"/>
        </w:rPr>
        <w:t xml:space="preserve"> </w:t>
      </w:r>
      <w:r w:rsidRPr="00125938">
        <w:rPr>
          <w:rFonts w:asciiTheme="minorHAnsi" w:hAnsiTheme="minorHAnsi"/>
        </w:rPr>
        <w:t>ha.</w:t>
      </w:r>
    </w:p>
    <w:p w:rsidR="00C7683D" w:rsidRPr="00125938" w:rsidRDefault="00C7683D" w:rsidP="007231E5">
      <w:pPr>
        <w:tabs>
          <w:tab w:val="left" w:pos="567"/>
          <w:tab w:val="left" w:pos="1418"/>
        </w:tabs>
        <w:spacing w:line="300" w:lineRule="atLeast"/>
        <w:rPr>
          <w:rFonts w:asciiTheme="minorHAnsi" w:hAnsiTheme="minorHAnsi"/>
        </w:rPr>
      </w:pPr>
      <w:r w:rsidRPr="00125938">
        <w:rPr>
          <w:rFonts w:asciiTheme="minorHAnsi" w:hAnsiTheme="minorHAnsi"/>
        </w:rPr>
        <w:t>Les plantations sont constituées essentiellement de la Golden D</w:t>
      </w:r>
      <w:r>
        <w:rPr>
          <w:rFonts w:asciiTheme="minorHAnsi" w:hAnsiTheme="minorHAnsi"/>
        </w:rPr>
        <w:t>e</w:t>
      </w:r>
      <w:r w:rsidRPr="00125938">
        <w:rPr>
          <w:rFonts w:asciiTheme="minorHAnsi" w:hAnsiTheme="minorHAnsi"/>
        </w:rPr>
        <w:t>lici</w:t>
      </w:r>
      <w:r>
        <w:rPr>
          <w:rFonts w:asciiTheme="minorHAnsi" w:hAnsiTheme="minorHAnsi"/>
        </w:rPr>
        <w:t>ous, de la Starking Delicious, la Starkimson et</w:t>
      </w:r>
      <w:r w:rsidRPr="00125938">
        <w:rPr>
          <w:rFonts w:asciiTheme="minorHAnsi" w:hAnsiTheme="minorHAnsi"/>
        </w:rPr>
        <w:t xml:space="preserve"> la Royal Gala.</w:t>
      </w:r>
    </w:p>
    <w:p w:rsidR="00C7683D" w:rsidRDefault="00C7683D" w:rsidP="007231E5">
      <w:pPr>
        <w:tabs>
          <w:tab w:val="left" w:pos="567"/>
          <w:tab w:val="left" w:pos="1418"/>
        </w:tabs>
        <w:spacing w:line="300" w:lineRule="atLeast"/>
        <w:rPr>
          <w:rFonts w:asciiTheme="minorHAnsi" w:hAnsiTheme="minorHAnsi"/>
        </w:rPr>
      </w:pPr>
      <w:r w:rsidRPr="00125938">
        <w:rPr>
          <w:rFonts w:asciiTheme="minorHAnsi" w:hAnsiTheme="minorHAnsi"/>
        </w:rPr>
        <w:t>Les densités rencontrées pour les anciens vergers sont de type 5*5 (400 arbres/ha) concernant les nouvelles plantations les agriculteurs préfèrent une densité type 4*2 (1250 arbres/ha) d’autres densités existent telles que : 3*3 ; 3*4 ; 3*5 ; 4*4 et 4*3.</w:t>
      </w:r>
    </w:p>
    <w:p w:rsidR="00117AC1" w:rsidRPr="007231E5" w:rsidRDefault="00117AC1" w:rsidP="007231E5">
      <w:pPr>
        <w:pStyle w:val="T3"/>
      </w:pPr>
      <w:bookmarkStart w:id="30" w:name="_Toc353172096"/>
      <w:bookmarkStart w:id="31" w:name="_Toc353173478"/>
      <w:bookmarkStart w:id="32" w:name="_Toc448835647"/>
      <w:bookmarkStart w:id="33" w:name="_Toc490662282"/>
      <w:r w:rsidRPr="007231E5">
        <w:t>Matériel végétatif</w:t>
      </w:r>
      <w:bookmarkEnd w:id="30"/>
      <w:bookmarkEnd w:id="31"/>
      <w:bookmarkEnd w:id="32"/>
      <w:bookmarkEnd w:id="33"/>
      <w:r w:rsidRPr="007231E5">
        <w:t xml:space="preserve"> </w:t>
      </w:r>
    </w:p>
    <w:p w:rsidR="00117AC1" w:rsidRDefault="00117AC1" w:rsidP="007231E5">
      <w:pPr>
        <w:tabs>
          <w:tab w:val="left" w:pos="567"/>
          <w:tab w:val="left" w:pos="1418"/>
        </w:tabs>
        <w:spacing w:line="300" w:lineRule="atLeast"/>
        <w:rPr>
          <w:rFonts w:asciiTheme="minorHAnsi" w:hAnsiTheme="minorHAnsi"/>
        </w:rPr>
      </w:pPr>
      <w:r w:rsidRPr="00117AC1">
        <w:rPr>
          <w:rFonts w:asciiTheme="minorHAnsi" w:hAnsiTheme="minorHAnsi"/>
        </w:rPr>
        <w:t>L'introduction du pommie</w:t>
      </w:r>
      <w:r>
        <w:rPr>
          <w:rFonts w:asciiTheme="minorHAnsi" w:hAnsiTheme="minorHAnsi"/>
        </w:rPr>
        <w:t xml:space="preserve">r dans les années 80 au niveau de la zone d’étude </w:t>
      </w:r>
      <w:r w:rsidRPr="00117AC1">
        <w:rPr>
          <w:rFonts w:asciiTheme="minorHAnsi" w:hAnsiTheme="minorHAnsi"/>
        </w:rPr>
        <w:t xml:space="preserve">a été </w:t>
      </w:r>
      <w:r>
        <w:rPr>
          <w:rFonts w:asciiTheme="minorHAnsi" w:hAnsiTheme="minorHAnsi"/>
        </w:rPr>
        <w:t>réalisée sans étude technique. L</w:t>
      </w:r>
      <w:r w:rsidRPr="00117AC1">
        <w:rPr>
          <w:rFonts w:asciiTheme="minorHAnsi" w:hAnsiTheme="minorHAnsi"/>
        </w:rPr>
        <w:t>es plantations ont été effectuées de manière anarch</w:t>
      </w:r>
      <w:r>
        <w:rPr>
          <w:rFonts w:asciiTheme="minorHAnsi" w:hAnsiTheme="minorHAnsi"/>
        </w:rPr>
        <w:t>ique. Les variétés plantées s’agissaient surtout d</w:t>
      </w:r>
      <w:r w:rsidRPr="00117AC1">
        <w:rPr>
          <w:rFonts w:asciiTheme="minorHAnsi" w:hAnsiTheme="minorHAnsi"/>
        </w:rPr>
        <w:t>es Golden Delicious. Au début des années 1990, les agriculteurs ont commencé à considérer le choix de la variété selon les critères suivants:</w:t>
      </w:r>
    </w:p>
    <w:p w:rsidR="00117AC1" w:rsidRPr="00117AC1" w:rsidRDefault="00117AC1" w:rsidP="00176858">
      <w:pPr>
        <w:pStyle w:val="Paragraphedeliste"/>
        <w:numPr>
          <w:ilvl w:val="0"/>
          <w:numId w:val="5"/>
        </w:numPr>
        <w:tabs>
          <w:tab w:val="left" w:pos="567"/>
          <w:tab w:val="left" w:pos="1418"/>
        </w:tabs>
        <w:spacing w:before="120" w:beforeAutospacing="0" w:after="120" w:afterAutospacing="0" w:line="300" w:lineRule="atLeast"/>
        <w:rPr>
          <w:rFonts w:asciiTheme="minorHAnsi" w:hAnsiTheme="minorHAnsi"/>
        </w:rPr>
      </w:pPr>
      <w:r w:rsidRPr="00117AC1">
        <w:rPr>
          <w:rFonts w:asciiTheme="minorHAnsi" w:hAnsiTheme="minorHAnsi"/>
        </w:rPr>
        <w:t>Précocité ;</w:t>
      </w:r>
    </w:p>
    <w:p w:rsidR="00117AC1" w:rsidRPr="00117AC1" w:rsidRDefault="00117AC1" w:rsidP="00176858">
      <w:pPr>
        <w:pStyle w:val="Paragraphedeliste"/>
        <w:numPr>
          <w:ilvl w:val="0"/>
          <w:numId w:val="5"/>
        </w:numPr>
        <w:tabs>
          <w:tab w:val="left" w:pos="567"/>
          <w:tab w:val="left" w:pos="1418"/>
        </w:tabs>
        <w:spacing w:before="120" w:beforeAutospacing="0" w:after="120" w:afterAutospacing="0" w:line="300" w:lineRule="atLeast"/>
        <w:rPr>
          <w:rFonts w:asciiTheme="minorHAnsi" w:hAnsiTheme="minorHAnsi"/>
        </w:rPr>
      </w:pPr>
      <w:r w:rsidRPr="00117AC1">
        <w:rPr>
          <w:rFonts w:asciiTheme="minorHAnsi" w:hAnsiTheme="minorHAnsi"/>
        </w:rPr>
        <w:t>Sa capacité à être stockée ;</w:t>
      </w:r>
    </w:p>
    <w:p w:rsidR="00117AC1" w:rsidRPr="00117AC1" w:rsidRDefault="00117AC1" w:rsidP="00176858">
      <w:pPr>
        <w:pStyle w:val="Paragraphedeliste"/>
        <w:numPr>
          <w:ilvl w:val="0"/>
          <w:numId w:val="5"/>
        </w:numPr>
        <w:tabs>
          <w:tab w:val="left" w:pos="567"/>
          <w:tab w:val="left" w:pos="1418"/>
        </w:tabs>
        <w:spacing w:before="120" w:beforeAutospacing="0" w:after="120" w:afterAutospacing="0" w:line="300" w:lineRule="atLeast"/>
        <w:rPr>
          <w:rFonts w:asciiTheme="minorHAnsi" w:hAnsiTheme="minorHAnsi"/>
        </w:rPr>
      </w:pPr>
      <w:r w:rsidRPr="00117AC1">
        <w:rPr>
          <w:rFonts w:asciiTheme="minorHAnsi" w:hAnsiTheme="minorHAnsi"/>
        </w:rPr>
        <w:t>Porte-greffe résistant au manque d’eau.</w:t>
      </w:r>
    </w:p>
    <w:p w:rsidR="00117AC1" w:rsidRPr="00117AC1" w:rsidRDefault="00117AC1" w:rsidP="007231E5">
      <w:pPr>
        <w:tabs>
          <w:tab w:val="left" w:pos="567"/>
          <w:tab w:val="left" w:pos="1418"/>
        </w:tabs>
        <w:spacing w:line="300" w:lineRule="atLeast"/>
        <w:rPr>
          <w:rFonts w:asciiTheme="minorHAnsi" w:hAnsiTheme="minorHAnsi"/>
        </w:rPr>
      </w:pPr>
      <w:r w:rsidRPr="00117AC1">
        <w:rPr>
          <w:rFonts w:asciiTheme="minorHAnsi" w:hAnsiTheme="minorHAnsi"/>
        </w:rPr>
        <w:t>Le secteur des pépinières souffre de plusieurs problèmes. On cite :</w:t>
      </w:r>
    </w:p>
    <w:p w:rsidR="00117AC1" w:rsidRPr="00117AC1" w:rsidRDefault="00117AC1" w:rsidP="00176858">
      <w:pPr>
        <w:pStyle w:val="Paragraphedeliste"/>
        <w:numPr>
          <w:ilvl w:val="0"/>
          <w:numId w:val="6"/>
        </w:numPr>
        <w:tabs>
          <w:tab w:val="left" w:pos="567"/>
          <w:tab w:val="left" w:pos="1418"/>
        </w:tabs>
        <w:spacing w:before="120" w:beforeAutospacing="0" w:after="120" w:afterAutospacing="0" w:line="300" w:lineRule="atLeast"/>
        <w:rPr>
          <w:rFonts w:asciiTheme="minorHAnsi" w:hAnsiTheme="minorHAnsi"/>
        </w:rPr>
      </w:pPr>
      <w:r w:rsidRPr="00117AC1">
        <w:rPr>
          <w:rFonts w:asciiTheme="minorHAnsi" w:hAnsiTheme="minorHAnsi"/>
        </w:rPr>
        <w:t>La non organisation du secteur (malgré l’existence d’une</w:t>
      </w:r>
      <w:r>
        <w:rPr>
          <w:rFonts w:asciiTheme="minorHAnsi" w:hAnsiTheme="minorHAnsi"/>
        </w:rPr>
        <w:t xml:space="preserve"> association des producteurs de</w:t>
      </w:r>
      <w:r w:rsidRPr="00117AC1">
        <w:rPr>
          <w:rFonts w:asciiTheme="minorHAnsi" w:hAnsiTheme="minorHAnsi"/>
        </w:rPr>
        <w:t xml:space="preserve"> plants de rosacées à Azrou produisant 78% de ces plants à l’échelle nationale) ;</w:t>
      </w:r>
    </w:p>
    <w:p w:rsidR="00117AC1" w:rsidRPr="00117AC1" w:rsidRDefault="009238B9" w:rsidP="00176858">
      <w:pPr>
        <w:pStyle w:val="Paragraphedeliste"/>
        <w:numPr>
          <w:ilvl w:val="0"/>
          <w:numId w:val="6"/>
        </w:numPr>
        <w:tabs>
          <w:tab w:val="left" w:pos="567"/>
          <w:tab w:val="left" w:pos="1418"/>
        </w:tabs>
        <w:spacing w:before="120" w:beforeAutospacing="0" w:after="120" w:afterAutospacing="0" w:line="300" w:lineRule="atLeast"/>
        <w:rPr>
          <w:rFonts w:asciiTheme="minorHAnsi" w:hAnsiTheme="minorHAnsi"/>
        </w:rPr>
      </w:pPr>
      <w:r>
        <w:rPr>
          <w:rFonts w:asciiTheme="minorHAnsi" w:hAnsiTheme="minorHAnsi"/>
        </w:rPr>
        <w:t xml:space="preserve">Manque de control </w:t>
      </w:r>
      <w:r w:rsidR="00117AC1">
        <w:rPr>
          <w:rFonts w:asciiTheme="minorHAnsi" w:hAnsiTheme="minorHAnsi"/>
        </w:rPr>
        <w:t>au niveau de plusieurs pépinières</w:t>
      </w:r>
      <w:r w:rsidR="00117AC1" w:rsidRPr="00117AC1">
        <w:rPr>
          <w:rFonts w:asciiTheme="minorHAnsi" w:hAnsiTheme="minorHAnsi"/>
        </w:rPr>
        <w:t> ;</w:t>
      </w:r>
    </w:p>
    <w:p w:rsidR="00117AC1" w:rsidRPr="00117AC1" w:rsidRDefault="00117AC1" w:rsidP="00176858">
      <w:pPr>
        <w:pStyle w:val="Paragraphedeliste"/>
        <w:numPr>
          <w:ilvl w:val="0"/>
          <w:numId w:val="6"/>
        </w:numPr>
        <w:tabs>
          <w:tab w:val="left" w:pos="567"/>
          <w:tab w:val="left" w:pos="1418"/>
        </w:tabs>
        <w:spacing w:before="120" w:beforeAutospacing="0" w:after="120" w:afterAutospacing="0" w:line="300" w:lineRule="atLeast"/>
        <w:rPr>
          <w:rFonts w:asciiTheme="minorHAnsi" w:hAnsiTheme="minorHAnsi"/>
        </w:rPr>
      </w:pPr>
      <w:r w:rsidRPr="00117AC1">
        <w:rPr>
          <w:rFonts w:asciiTheme="minorHAnsi" w:hAnsiTheme="minorHAnsi"/>
        </w:rPr>
        <w:t>Les intermédiaires achètent et revendent sans étiquettes ;</w:t>
      </w:r>
    </w:p>
    <w:p w:rsidR="00117AC1" w:rsidRPr="00117AC1" w:rsidRDefault="00117AC1" w:rsidP="00176858">
      <w:pPr>
        <w:pStyle w:val="Paragraphedeliste"/>
        <w:numPr>
          <w:ilvl w:val="0"/>
          <w:numId w:val="6"/>
        </w:numPr>
        <w:tabs>
          <w:tab w:val="left" w:pos="567"/>
          <w:tab w:val="left" w:pos="1418"/>
        </w:tabs>
        <w:spacing w:before="120" w:beforeAutospacing="0" w:after="120" w:afterAutospacing="0" w:line="300" w:lineRule="atLeast"/>
        <w:rPr>
          <w:rFonts w:asciiTheme="minorHAnsi" w:hAnsiTheme="minorHAnsi"/>
        </w:rPr>
      </w:pPr>
      <w:r w:rsidRPr="00117AC1">
        <w:rPr>
          <w:rFonts w:asciiTheme="minorHAnsi" w:hAnsiTheme="minorHAnsi"/>
        </w:rPr>
        <w:t>Absence des parcs à bois chez les pépiniéristes (Deux pépinières uniquement possèdent un parc à bois à Azrou);</w:t>
      </w:r>
    </w:p>
    <w:p w:rsidR="00117AC1" w:rsidRPr="00117AC1" w:rsidRDefault="00117AC1" w:rsidP="00176858">
      <w:pPr>
        <w:pStyle w:val="Paragraphedeliste"/>
        <w:numPr>
          <w:ilvl w:val="0"/>
          <w:numId w:val="6"/>
        </w:numPr>
        <w:tabs>
          <w:tab w:val="left" w:pos="567"/>
          <w:tab w:val="left" w:pos="1418"/>
        </w:tabs>
        <w:spacing w:before="120" w:beforeAutospacing="0" w:after="120" w:afterAutospacing="0" w:line="300" w:lineRule="atLeast"/>
        <w:rPr>
          <w:rFonts w:asciiTheme="minorHAnsi" w:hAnsiTheme="minorHAnsi"/>
        </w:rPr>
      </w:pPr>
      <w:r w:rsidRPr="00117AC1">
        <w:rPr>
          <w:rFonts w:asciiTheme="minorHAnsi" w:hAnsiTheme="minorHAnsi"/>
        </w:rPr>
        <w:t>Absence des pépinières agréées.</w:t>
      </w:r>
    </w:p>
    <w:p w:rsidR="00117AC1" w:rsidRPr="00117AC1" w:rsidRDefault="00117AC1" w:rsidP="007231E5">
      <w:pPr>
        <w:tabs>
          <w:tab w:val="left" w:pos="567"/>
          <w:tab w:val="left" w:pos="1418"/>
        </w:tabs>
        <w:spacing w:line="300" w:lineRule="atLeast"/>
        <w:rPr>
          <w:rFonts w:asciiTheme="minorHAnsi" w:hAnsiTheme="minorHAnsi"/>
        </w:rPr>
      </w:pPr>
      <w:r w:rsidRPr="00117AC1">
        <w:rPr>
          <w:rFonts w:asciiTheme="minorHAnsi" w:hAnsiTheme="minorHAnsi"/>
        </w:rPr>
        <w:t xml:space="preserve">Il convient de noter que l'achat de </w:t>
      </w:r>
      <w:r w:rsidR="009238B9">
        <w:rPr>
          <w:rFonts w:asciiTheme="minorHAnsi" w:hAnsiTheme="minorHAnsi"/>
        </w:rPr>
        <w:t>plants est basé sur</w:t>
      </w:r>
      <w:r w:rsidRPr="00117AC1">
        <w:rPr>
          <w:rFonts w:asciiTheme="minorHAnsi" w:hAnsiTheme="minorHAnsi"/>
        </w:rPr>
        <w:t xml:space="preserve"> la confiance entre l'agriculteur et la pépiniériste selon le rapport </w:t>
      </w:r>
      <w:r w:rsidR="009238B9">
        <w:rPr>
          <w:rFonts w:asciiTheme="minorHAnsi" w:hAnsiTheme="minorHAnsi"/>
        </w:rPr>
        <w:t xml:space="preserve">qualité-prix. Cependant à certaines </w:t>
      </w:r>
      <w:r w:rsidR="001D113F">
        <w:rPr>
          <w:rFonts w:asciiTheme="minorHAnsi" w:hAnsiTheme="minorHAnsi"/>
        </w:rPr>
        <w:t>occasion</w:t>
      </w:r>
      <w:r w:rsidR="009238B9">
        <w:rPr>
          <w:rFonts w:asciiTheme="minorHAnsi" w:hAnsiTheme="minorHAnsi"/>
        </w:rPr>
        <w:t>,</w:t>
      </w:r>
      <w:r w:rsidRPr="00117AC1">
        <w:rPr>
          <w:rFonts w:asciiTheme="minorHAnsi" w:hAnsiTheme="minorHAnsi"/>
        </w:rPr>
        <w:t xml:space="preserve"> certains agriculteurs achètent une variété particulière </w:t>
      </w:r>
      <w:r w:rsidR="009238B9">
        <w:rPr>
          <w:rFonts w:asciiTheme="minorHAnsi" w:hAnsiTheme="minorHAnsi"/>
        </w:rPr>
        <w:t>qui s’avère être</w:t>
      </w:r>
      <w:r w:rsidRPr="00117AC1">
        <w:rPr>
          <w:rFonts w:asciiTheme="minorHAnsi" w:hAnsiTheme="minorHAnsi"/>
        </w:rPr>
        <w:t xml:space="preserve"> une autre variété.</w:t>
      </w:r>
    </w:p>
    <w:p w:rsidR="009238B9" w:rsidRDefault="009238B9" w:rsidP="007231E5">
      <w:pPr>
        <w:tabs>
          <w:tab w:val="left" w:pos="567"/>
          <w:tab w:val="left" w:pos="1418"/>
        </w:tabs>
        <w:spacing w:line="300" w:lineRule="atLeast"/>
        <w:rPr>
          <w:rFonts w:asciiTheme="minorHAnsi" w:hAnsiTheme="minorHAnsi"/>
        </w:rPr>
      </w:pPr>
      <w:r w:rsidRPr="009238B9">
        <w:rPr>
          <w:rFonts w:asciiTheme="minorHAnsi" w:hAnsiTheme="minorHAnsi"/>
        </w:rPr>
        <w:t xml:space="preserve">Les agriculteurs achètent </w:t>
      </w:r>
      <w:r w:rsidRPr="00117AC1">
        <w:rPr>
          <w:rFonts w:asciiTheme="minorHAnsi" w:hAnsiTheme="minorHAnsi"/>
        </w:rPr>
        <w:t xml:space="preserve">les plants </w:t>
      </w:r>
      <w:r w:rsidRPr="009238B9">
        <w:rPr>
          <w:rFonts w:asciiTheme="minorHAnsi" w:hAnsiTheme="minorHAnsi"/>
        </w:rPr>
        <w:t xml:space="preserve">des souks locaux (Midelt et Boumia) ou des pépinières situées à Azrou. Pour les grands agriculteurs utilisant le </w:t>
      </w:r>
      <w:r w:rsidRPr="00117AC1">
        <w:rPr>
          <w:rFonts w:asciiTheme="minorHAnsi" w:hAnsiTheme="minorHAnsi"/>
        </w:rPr>
        <w:t>palissé, ils s’approvisionnent en plants de l’étranger (France, Hollande, Italie).</w:t>
      </w:r>
    </w:p>
    <w:p w:rsidR="009238B9" w:rsidRDefault="00117AC1" w:rsidP="007231E5">
      <w:pPr>
        <w:tabs>
          <w:tab w:val="left" w:pos="567"/>
          <w:tab w:val="left" w:pos="1418"/>
        </w:tabs>
        <w:spacing w:line="300" w:lineRule="atLeast"/>
        <w:rPr>
          <w:rFonts w:asciiTheme="minorHAnsi" w:hAnsiTheme="minorHAnsi"/>
        </w:rPr>
      </w:pPr>
      <w:r w:rsidRPr="00117AC1">
        <w:rPr>
          <w:rFonts w:asciiTheme="minorHAnsi" w:hAnsiTheme="minorHAnsi"/>
        </w:rPr>
        <w:t>Le porte-greffe le plus utilisé est le MM 106. Il est d'une vigueur</w:t>
      </w:r>
      <w:r w:rsidR="009238B9">
        <w:rPr>
          <w:rFonts w:asciiTheme="minorHAnsi" w:hAnsiTheme="minorHAnsi"/>
        </w:rPr>
        <w:t xml:space="preserve"> moyenne</w:t>
      </w:r>
      <w:r w:rsidRPr="00117AC1">
        <w:rPr>
          <w:rFonts w:asciiTheme="minorHAnsi" w:hAnsiTheme="minorHAnsi"/>
        </w:rPr>
        <w:t>, s'adapte bien aux sols lourds et profond</w:t>
      </w:r>
      <w:r w:rsidR="009238B9">
        <w:rPr>
          <w:rFonts w:asciiTheme="minorHAnsi" w:hAnsiTheme="minorHAnsi"/>
        </w:rPr>
        <w:t>s, craint la sécheresse et reste</w:t>
      </w:r>
      <w:r w:rsidRPr="00117AC1">
        <w:rPr>
          <w:rFonts w:asciiTheme="minorHAnsi" w:hAnsiTheme="minorHAnsi"/>
        </w:rPr>
        <w:t xml:space="preserve"> très sensible au phytophthora, ce qui limite actuellement son utilisation. </w:t>
      </w:r>
    </w:p>
    <w:p w:rsidR="009238B9" w:rsidRDefault="009238B9" w:rsidP="007231E5">
      <w:pPr>
        <w:tabs>
          <w:tab w:val="left" w:pos="567"/>
          <w:tab w:val="left" w:pos="1418"/>
        </w:tabs>
        <w:spacing w:line="300" w:lineRule="atLeast"/>
        <w:rPr>
          <w:rFonts w:asciiTheme="minorHAnsi" w:hAnsiTheme="minorHAnsi"/>
        </w:rPr>
      </w:pPr>
      <w:r>
        <w:rPr>
          <w:rFonts w:asciiTheme="minorHAnsi" w:hAnsiTheme="minorHAnsi"/>
        </w:rPr>
        <w:lastRenderedPageBreak/>
        <w:t xml:space="preserve">Le </w:t>
      </w:r>
      <w:r w:rsidR="00117AC1" w:rsidRPr="00117AC1">
        <w:rPr>
          <w:rFonts w:asciiTheme="minorHAnsi" w:hAnsiTheme="minorHAnsi"/>
        </w:rPr>
        <w:t xml:space="preserve">MM 109 est très vigoureux, convient bien aux sols légers bien drainés, résiste à la sécheresse, mais </w:t>
      </w:r>
      <w:r>
        <w:rPr>
          <w:rFonts w:asciiTheme="minorHAnsi" w:hAnsiTheme="minorHAnsi"/>
        </w:rPr>
        <w:t>reste</w:t>
      </w:r>
      <w:r w:rsidR="00117AC1" w:rsidRPr="00117AC1">
        <w:rPr>
          <w:rFonts w:asciiTheme="minorHAnsi" w:hAnsiTheme="minorHAnsi"/>
        </w:rPr>
        <w:t xml:space="preserve"> sensible à l'hydromorphie.</w:t>
      </w:r>
    </w:p>
    <w:p w:rsidR="009238B9" w:rsidRPr="00117AC1" w:rsidRDefault="009238B9" w:rsidP="007231E5">
      <w:pPr>
        <w:tabs>
          <w:tab w:val="left" w:pos="567"/>
          <w:tab w:val="left" w:pos="1418"/>
        </w:tabs>
        <w:spacing w:line="300" w:lineRule="atLeast"/>
        <w:rPr>
          <w:rFonts w:asciiTheme="minorHAnsi" w:hAnsiTheme="minorHAnsi"/>
        </w:rPr>
      </w:pPr>
      <w:r>
        <w:rPr>
          <w:rFonts w:asciiTheme="minorHAnsi" w:hAnsiTheme="minorHAnsi"/>
        </w:rPr>
        <w:t>La vigueur du M26 est de faible à moyenne. Il</w:t>
      </w:r>
      <w:r w:rsidR="00117AC1" w:rsidRPr="00117AC1">
        <w:rPr>
          <w:rFonts w:asciiTheme="minorHAnsi" w:hAnsiTheme="minorHAnsi"/>
        </w:rPr>
        <w:t xml:space="preserve"> </w:t>
      </w:r>
      <w:r>
        <w:rPr>
          <w:rFonts w:asciiTheme="minorHAnsi" w:hAnsiTheme="minorHAnsi"/>
        </w:rPr>
        <w:t>nécessite un sol bien drainé à défaut de</w:t>
      </w:r>
      <w:r w:rsidR="00117AC1" w:rsidRPr="00117AC1">
        <w:rPr>
          <w:rFonts w:asciiTheme="minorHAnsi" w:hAnsiTheme="minorHAnsi"/>
        </w:rPr>
        <w:t xml:space="preserve"> </w:t>
      </w:r>
      <w:r>
        <w:rPr>
          <w:rFonts w:asciiTheme="minorHAnsi" w:hAnsiTheme="minorHAnsi"/>
        </w:rPr>
        <w:t xml:space="preserve">sa </w:t>
      </w:r>
      <w:r w:rsidR="00117AC1" w:rsidRPr="00117AC1">
        <w:rPr>
          <w:rFonts w:asciiTheme="minorHAnsi" w:hAnsiTheme="minorHAnsi"/>
        </w:rPr>
        <w:t>sensib</w:t>
      </w:r>
      <w:r>
        <w:rPr>
          <w:rFonts w:asciiTheme="minorHAnsi" w:hAnsiTheme="minorHAnsi"/>
        </w:rPr>
        <w:t>ilité</w:t>
      </w:r>
      <w:r w:rsidR="00117AC1" w:rsidRPr="00117AC1">
        <w:rPr>
          <w:rFonts w:asciiTheme="minorHAnsi" w:hAnsiTheme="minorHAnsi"/>
        </w:rPr>
        <w:t xml:space="preserve"> à l'hydromorphie.</w:t>
      </w:r>
    </w:p>
    <w:p w:rsidR="009238B9" w:rsidRPr="009238B9" w:rsidRDefault="009238B9" w:rsidP="007231E5">
      <w:pPr>
        <w:pStyle w:val="T3"/>
      </w:pPr>
      <w:bookmarkStart w:id="34" w:name="_Toc448835648"/>
      <w:bookmarkStart w:id="35" w:name="_Toc490662283"/>
      <w:r w:rsidRPr="009238B9">
        <w:t>Pratiques culturales</w:t>
      </w:r>
      <w:bookmarkEnd w:id="34"/>
      <w:bookmarkEnd w:id="35"/>
      <w:r w:rsidRPr="009238B9">
        <w:t xml:space="preserve"> </w:t>
      </w:r>
    </w:p>
    <w:p w:rsidR="003C6321" w:rsidRPr="007231E5" w:rsidRDefault="003C6321" w:rsidP="007231E5">
      <w:pPr>
        <w:tabs>
          <w:tab w:val="left" w:pos="567"/>
          <w:tab w:val="left" w:pos="1418"/>
        </w:tabs>
        <w:spacing w:line="300" w:lineRule="atLeast"/>
        <w:rPr>
          <w:rFonts w:asciiTheme="minorHAnsi" w:hAnsiTheme="minorHAnsi"/>
        </w:rPr>
      </w:pPr>
      <w:r w:rsidRPr="007231E5">
        <w:rPr>
          <w:rFonts w:asciiTheme="minorHAnsi" w:hAnsiTheme="minorHAnsi"/>
        </w:rPr>
        <w:t xml:space="preserve">De façon </w:t>
      </w:r>
      <w:r w:rsidR="00B828F8" w:rsidRPr="007231E5">
        <w:rPr>
          <w:rFonts w:asciiTheme="minorHAnsi" w:hAnsiTheme="minorHAnsi"/>
        </w:rPr>
        <w:t>globale</w:t>
      </w:r>
      <w:r w:rsidRPr="007231E5">
        <w:rPr>
          <w:rFonts w:asciiTheme="minorHAnsi" w:hAnsiTheme="minorHAnsi"/>
        </w:rPr>
        <w:t xml:space="preserve">, les petits agriculteurs </w:t>
      </w:r>
      <w:r w:rsidR="00B828F8" w:rsidRPr="007231E5">
        <w:rPr>
          <w:rFonts w:asciiTheme="minorHAnsi" w:hAnsiTheme="minorHAnsi"/>
        </w:rPr>
        <w:t>maitrisent</w:t>
      </w:r>
      <w:r w:rsidRPr="007231E5">
        <w:rPr>
          <w:rFonts w:asciiTheme="minorHAnsi" w:hAnsiTheme="minorHAnsi"/>
        </w:rPr>
        <w:t xml:space="preserve"> mal l’itinéraire technique du pommier</w:t>
      </w:r>
      <w:r w:rsidR="009238B9" w:rsidRPr="007231E5">
        <w:rPr>
          <w:rFonts w:asciiTheme="minorHAnsi" w:hAnsiTheme="minorHAnsi"/>
        </w:rPr>
        <w:t xml:space="preserve">. D’importants efforts sont </w:t>
      </w:r>
      <w:r w:rsidRPr="007231E5">
        <w:rPr>
          <w:rFonts w:asciiTheme="minorHAnsi" w:hAnsiTheme="minorHAnsi"/>
        </w:rPr>
        <w:t>déployés</w:t>
      </w:r>
      <w:r w:rsidR="009238B9" w:rsidRPr="007231E5">
        <w:rPr>
          <w:rFonts w:asciiTheme="minorHAnsi" w:hAnsiTheme="minorHAnsi"/>
        </w:rPr>
        <w:t xml:space="preserve"> par les con</w:t>
      </w:r>
      <w:r w:rsidRPr="007231E5">
        <w:rPr>
          <w:rFonts w:asciiTheme="minorHAnsi" w:hAnsiTheme="minorHAnsi"/>
        </w:rPr>
        <w:t>seillers agricoles à travers le conseil</w:t>
      </w:r>
      <w:r w:rsidR="009238B9" w:rsidRPr="007231E5">
        <w:rPr>
          <w:rFonts w:asciiTheme="minorHAnsi" w:hAnsiTheme="minorHAnsi"/>
        </w:rPr>
        <w:t xml:space="preserve"> de proximité et les écoles au champ.</w:t>
      </w:r>
      <w:bookmarkStart w:id="36" w:name="_Toc353172097"/>
      <w:bookmarkStart w:id="37" w:name="_Toc353173479"/>
    </w:p>
    <w:p w:rsidR="009238B9" w:rsidRPr="009B5898" w:rsidRDefault="009238B9" w:rsidP="00176858">
      <w:pPr>
        <w:pStyle w:val="Paragraphedeliste"/>
        <w:numPr>
          <w:ilvl w:val="0"/>
          <w:numId w:val="7"/>
        </w:numPr>
        <w:spacing w:line="320" w:lineRule="atLeast"/>
        <w:outlineLvl w:val="2"/>
        <w:rPr>
          <w:rFonts w:asciiTheme="minorHAnsi" w:eastAsiaTheme="minorHAnsi" w:hAnsiTheme="minorHAnsi" w:cstheme="minorBidi"/>
          <w:b/>
          <w:sz w:val="24"/>
          <w:szCs w:val="24"/>
        </w:rPr>
      </w:pPr>
      <w:bookmarkStart w:id="38" w:name="_Toc490662284"/>
      <w:r w:rsidRPr="003C6321">
        <w:rPr>
          <w:rFonts w:asciiTheme="minorHAnsi" w:eastAsiaTheme="minorHAnsi" w:hAnsiTheme="minorHAnsi" w:cstheme="minorBidi"/>
          <w:b/>
          <w:sz w:val="24"/>
          <w:szCs w:val="24"/>
        </w:rPr>
        <w:t>Travail du so</w:t>
      </w:r>
      <w:bookmarkEnd w:id="36"/>
      <w:bookmarkEnd w:id="37"/>
      <w:r w:rsidRPr="003C6321">
        <w:rPr>
          <w:rFonts w:asciiTheme="minorHAnsi" w:eastAsiaTheme="minorHAnsi" w:hAnsiTheme="minorHAnsi" w:cstheme="minorBidi"/>
          <w:b/>
          <w:sz w:val="24"/>
          <w:szCs w:val="24"/>
        </w:rPr>
        <w:t>l</w:t>
      </w:r>
      <w:bookmarkEnd w:id="38"/>
    </w:p>
    <w:p w:rsidR="009238B9" w:rsidRPr="007231E5" w:rsidRDefault="009238B9" w:rsidP="007231E5">
      <w:pPr>
        <w:tabs>
          <w:tab w:val="left" w:pos="567"/>
          <w:tab w:val="left" w:pos="1418"/>
        </w:tabs>
        <w:spacing w:line="300" w:lineRule="atLeast"/>
        <w:rPr>
          <w:rFonts w:asciiTheme="minorHAnsi" w:hAnsiTheme="minorHAnsi"/>
        </w:rPr>
      </w:pPr>
      <w:r w:rsidRPr="007231E5">
        <w:rPr>
          <w:rFonts w:asciiTheme="minorHAnsi" w:hAnsiTheme="minorHAnsi"/>
        </w:rPr>
        <w:t>Le travail du sol se fait annuellement par un à deux passages au Cover-crop ou un passage croisé pour les plantations qui le permettent.</w:t>
      </w:r>
    </w:p>
    <w:p w:rsidR="009238B9" w:rsidRPr="003C6321" w:rsidRDefault="009238B9" w:rsidP="00176858">
      <w:pPr>
        <w:pStyle w:val="Paragraphedeliste"/>
        <w:numPr>
          <w:ilvl w:val="0"/>
          <w:numId w:val="7"/>
        </w:numPr>
        <w:spacing w:line="320" w:lineRule="atLeast"/>
        <w:outlineLvl w:val="2"/>
        <w:rPr>
          <w:rFonts w:asciiTheme="minorHAnsi" w:eastAsiaTheme="minorHAnsi" w:hAnsiTheme="minorHAnsi" w:cstheme="minorBidi"/>
          <w:b/>
          <w:sz w:val="24"/>
          <w:szCs w:val="24"/>
        </w:rPr>
      </w:pPr>
      <w:bookmarkStart w:id="39" w:name="_Toc353172098"/>
      <w:bookmarkStart w:id="40" w:name="_Toc353173480"/>
      <w:bookmarkStart w:id="41" w:name="_Toc490662285"/>
      <w:r w:rsidRPr="003C6321">
        <w:rPr>
          <w:rFonts w:asciiTheme="minorHAnsi" w:eastAsiaTheme="minorHAnsi" w:hAnsiTheme="minorHAnsi" w:cstheme="minorBidi"/>
          <w:b/>
          <w:sz w:val="24"/>
          <w:szCs w:val="24"/>
        </w:rPr>
        <w:t>Taille</w:t>
      </w:r>
      <w:bookmarkEnd w:id="39"/>
      <w:bookmarkEnd w:id="40"/>
      <w:bookmarkEnd w:id="41"/>
    </w:p>
    <w:p w:rsidR="009238B9" w:rsidRPr="007231E5" w:rsidRDefault="009238B9" w:rsidP="007231E5">
      <w:pPr>
        <w:tabs>
          <w:tab w:val="left" w:pos="567"/>
          <w:tab w:val="left" w:pos="1418"/>
        </w:tabs>
        <w:spacing w:line="300" w:lineRule="atLeast"/>
        <w:rPr>
          <w:rFonts w:asciiTheme="minorHAnsi" w:hAnsiTheme="minorHAnsi"/>
        </w:rPr>
      </w:pPr>
      <w:r w:rsidRPr="007231E5">
        <w:rPr>
          <w:rFonts w:asciiTheme="minorHAnsi" w:hAnsiTheme="minorHAnsi"/>
        </w:rPr>
        <w:t>Pour le pommier</w:t>
      </w:r>
      <w:r w:rsidR="003C6321" w:rsidRPr="007231E5">
        <w:rPr>
          <w:rFonts w:asciiTheme="minorHAnsi" w:hAnsiTheme="minorHAnsi"/>
        </w:rPr>
        <w:t>,</w:t>
      </w:r>
      <w:r w:rsidRPr="007231E5">
        <w:rPr>
          <w:rFonts w:asciiTheme="minorHAnsi" w:hAnsiTheme="minorHAnsi"/>
        </w:rPr>
        <w:t xml:space="preserve"> l’opération de la taille est considérée comme l’opération la plus importante de l’itinéraire technique. Elle doit être faite de manière minutieuse soit pour la taille de formation de l’arbre ou pour la taille de fructification. Toute erreur peut être fatale pour la production. Malheureusement, la taille se fait généralement de façon anarchique par des ouvriers non spécialisés mais les agriculteurs deviennent de plus en plus conscients de l’importance de la maîtrise de cette opération. </w:t>
      </w:r>
    </w:p>
    <w:p w:rsidR="003C6321" w:rsidRPr="007231E5" w:rsidRDefault="003C6321" w:rsidP="007231E5">
      <w:pPr>
        <w:tabs>
          <w:tab w:val="left" w:pos="567"/>
          <w:tab w:val="left" w:pos="1418"/>
        </w:tabs>
        <w:spacing w:line="300" w:lineRule="atLeast"/>
        <w:rPr>
          <w:rFonts w:asciiTheme="minorHAnsi" w:hAnsiTheme="minorHAnsi"/>
        </w:rPr>
      </w:pPr>
      <w:r w:rsidRPr="007231E5">
        <w:rPr>
          <w:rFonts w:asciiTheme="minorHAnsi" w:hAnsiTheme="minorHAnsi"/>
        </w:rPr>
        <w:t xml:space="preserve">Pour le pommier, l'opération de taille est considérée comme l'opération cruciale de l'itinéraire technique. Cette dernière doit se faire de manière méticuleuse soit pour la formation des rameaux et des branches, soit pour la fructification. Toute erreur peut être fatale pour la production. </w:t>
      </w:r>
    </w:p>
    <w:p w:rsidR="003C6321" w:rsidRPr="007231E5" w:rsidRDefault="003C6321" w:rsidP="007231E5">
      <w:pPr>
        <w:tabs>
          <w:tab w:val="left" w:pos="567"/>
          <w:tab w:val="left" w:pos="1418"/>
        </w:tabs>
        <w:spacing w:line="300" w:lineRule="atLeast"/>
        <w:rPr>
          <w:rFonts w:asciiTheme="minorHAnsi" w:hAnsiTheme="minorHAnsi"/>
        </w:rPr>
      </w:pPr>
      <w:r w:rsidRPr="007231E5">
        <w:rPr>
          <w:rFonts w:asciiTheme="minorHAnsi" w:hAnsiTheme="minorHAnsi"/>
        </w:rPr>
        <w:t>Au niveau de la zone, la taille est réalisée de façon anarchique à défaut d’une main-d’œuvre non qualifiés. Les agriculteurs sont d’avantages plus conscients de l'importance de la maitrise de l’opération.</w:t>
      </w:r>
    </w:p>
    <w:p w:rsidR="009238B9" w:rsidRPr="007231E5" w:rsidRDefault="009238B9" w:rsidP="007231E5">
      <w:pPr>
        <w:tabs>
          <w:tab w:val="left" w:pos="567"/>
          <w:tab w:val="left" w:pos="1418"/>
        </w:tabs>
        <w:spacing w:line="300" w:lineRule="atLeast"/>
        <w:rPr>
          <w:rFonts w:asciiTheme="minorHAnsi" w:hAnsiTheme="minorHAnsi"/>
        </w:rPr>
      </w:pPr>
      <w:r w:rsidRPr="007231E5">
        <w:rPr>
          <w:rFonts w:asciiTheme="minorHAnsi" w:hAnsiTheme="minorHAnsi"/>
        </w:rPr>
        <w:t xml:space="preserve">Lors de l’atelier du diagnostic participatif, les agriculteurs ont </w:t>
      </w:r>
      <w:r w:rsidR="003C6321" w:rsidRPr="007231E5">
        <w:rPr>
          <w:rFonts w:asciiTheme="minorHAnsi" w:hAnsiTheme="minorHAnsi"/>
        </w:rPr>
        <w:t>revendiqué</w:t>
      </w:r>
      <w:r w:rsidRPr="007231E5">
        <w:rPr>
          <w:rFonts w:asciiTheme="minorHAnsi" w:hAnsiTheme="minorHAnsi"/>
        </w:rPr>
        <w:t xml:space="preserve"> : </w:t>
      </w:r>
    </w:p>
    <w:p w:rsidR="009238B9" w:rsidRPr="00125938" w:rsidRDefault="003C6321" w:rsidP="00176858">
      <w:pPr>
        <w:pStyle w:val="Paragraphedeliste"/>
        <w:numPr>
          <w:ilvl w:val="0"/>
          <w:numId w:val="9"/>
        </w:numPr>
        <w:spacing w:before="0" w:beforeAutospacing="0" w:after="200" w:afterAutospacing="0" w:line="320" w:lineRule="atLeast"/>
      </w:pPr>
      <w:r>
        <w:t>La formation d’équipes de tailleurs (constituées de f</w:t>
      </w:r>
      <w:r w:rsidR="009238B9" w:rsidRPr="00125938">
        <w:t>ils d’agriculteurs) et d’unifier les bases de travail ;</w:t>
      </w:r>
    </w:p>
    <w:p w:rsidR="009238B9" w:rsidRPr="00125938" w:rsidRDefault="009238B9" w:rsidP="00176858">
      <w:pPr>
        <w:pStyle w:val="Paragraphedeliste"/>
        <w:numPr>
          <w:ilvl w:val="0"/>
          <w:numId w:val="9"/>
        </w:numPr>
        <w:spacing w:before="0" w:beforeAutospacing="0" w:after="200" w:afterAutospacing="0" w:line="320" w:lineRule="atLeast"/>
      </w:pPr>
      <w:r w:rsidRPr="00125938">
        <w:t>De sensibiliser les tailleurs à stériliser le matériel de taille (sécateurs et autres)</w:t>
      </w:r>
      <w:r>
        <w:t xml:space="preserve"> pour ne pas véhiculer les maladies</w:t>
      </w:r>
      <w:r w:rsidRPr="00125938">
        <w:t> ;</w:t>
      </w:r>
    </w:p>
    <w:p w:rsidR="009238B9" w:rsidRPr="00125938" w:rsidRDefault="00E06859" w:rsidP="00176858">
      <w:pPr>
        <w:pStyle w:val="Paragraphedeliste"/>
        <w:numPr>
          <w:ilvl w:val="0"/>
          <w:numId w:val="9"/>
        </w:numPr>
        <w:spacing w:before="0" w:beforeAutospacing="0" w:after="200" w:afterAutospacing="0" w:line="320" w:lineRule="atLeast"/>
      </w:pPr>
      <w:r>
        <w:t>Instaurer</w:t>
      </w:r>
      <w:r w:rsidR="009238B9" w:rsidRPr="00125938">
        <w:t xml:space="preserve"> des écoles aux champs spécifiques à la taille ;</w:t>
      </w:r>
    </w:p>
    <w:p w:rsidR="00E06859" w:rsidRDefault="009238B9" w:rsidP="00176858">
      <w:pPr>
        <w:pStyle w:val="Paragraphedeliste"/>
        <w:numPr>
          <w:ilvl w:val="0"/>
          <w:numId w:val="9"/>
        </w:numPr>
        <w:spacing w:before="0" w:beforeAutospacing="0" w:after="200" w:afterAutospacing="0" w:line="320" w:lineRule="atLeast"/>
      </w:pPr>
      <w:r w:rsidRPr="00125938">
        <w:t>Encourager la création d’une association pour les tailleurs au niveau de cette zone.</w:t>
      </w:r>
    </w:p>
    <w:p w:rsidR="009238B9" w:rsidRPr="00926A39" w:rsidRDefault="00E06859" w:rsidP="00926A39">
      <w:pPr>
        <w:tabs>
          <w:tab w:val="left" w:pos="567"/>
          <w:tab w:val="left" w:pos="1418"/>
        </w:tabs>
        <w:spacing w:line="300" w:lineRule="atLeast"/>
        <w:rPr>
          <w:rFonts w:asciiTheme="minorHAnsi" w:hAnsiTheme="minorHAnsi"/>
        </w:rPr>
      </w:pPr>
      <w:r w:rsidRPr="00926A39">
        <w:rPr>
          <w:rFonts w:asciiTheme="minorHAnsi" w:hAnsiTheme="minorHAnsi"/>
        </w:rPr>
        <w:t>L</w:t>
      </w:r>
      <w:r w:rsidR="009238B9" w:rsidRPr="00926A39">
        <w:rPr>
          <w:rFonts w:asciiTheme="minorHAnsi" w:hAnsiTheme="minorHAnsi"/>
        </w:rPr>
        <w:t xml:space="preserve">a succession des équipes de tailleurs </w:t>
      </w:r>
      <w:r w:rsidRPr="00926A39">
        <w:rPr>
          <w:rFonts w:asciiTheme="minorHAnsi" w:hAnsiTheme="minorHAnsi"/>
        </w:rPr>
        <w:t>sur un verger ne garantie aucune</w:t>
      </w:r>
      <w:r w:rsidR="009238B9" w:rsidRPr="00926A39">
        <w:rPr>
          <w:rFonts w:asciiTheme="minorHAnsi" w:hAnsiTheme="minorHAnsi"/>
        </w:rPr>
        <w:t xml:space="preserve"> continuité du travail étant donn</w:t>
      </w:r>
      <w:r w:rsidRPr="00926A39">
        <w:rPr>
          <w:rFonts w:asciiTheme="minorHAnsi" w:hAnsiTheme="minorHAnsi"/>
        </w:rPr>
        <w:t>é que chaque intervention sur chaque arbre doit se faire d’</w:t>
      </w:r>
      <w:r w:rsidR="009238B9" w:rsidRPr="00926A39">
        <w:rPr>
          <w:rFonts w:asciiTheme="minorHAnsi" w:hAnsiTheme="minorHAnsi"/>
        </w:rPr>
        <w:t>une logique bien déterminée.</w:t>
      </w:r>
    </w:p>
    <w:p w:rsidR="009238B9" w:rsidRPr="003C6321" w:rsidRDefault="009238B9" w:rsidP="00176858">
      <w:pPr>
        <w:pStyle w:val="Paragraphedeliste"/>
        <w:numPr>
          <w:ilvl w:val="0"/>
          <w:numId w:val="7"/>
        </w:numPr>
        <w:spacing w:line="320" w:lineRule="atLeast"/>
        <w:rPr>
          <w:rFonts w:asciiTheme="minorHAnsi" w:eastAsiaTheme="minorHAnsi" w:hAnsiTheme="minorHAnsi" w:cstheme="minorBidi"/>
          <w:b/>
          <w:sz w:val="24"/>
          <w:szCs w:val="24"/>
        </w:rPr>
      </w:pPr>
      <w:bookmarkStart w:id="42" w:name="_Toc353172099"/>
      <w:bookmarkStart w:id="43" w:name="_Toc353173481"/>
      <w:r w:rsidRPr="003C6321">
        <w:rPr>
          <w:rFonts w:asciiTheme="minorHAnsi" w:eastAsiaTheme="minorHAnsi" w:hAnsiTheme="minorHAnsi" w:cstheme="minorBidi"/>
          <w:b/>
          <w:sz w:val="24"/>
          <w:szCs w:val="24"/>
        </w:rPr>
        <w:lastRenderedPageBreak/>
        <w:t>Fertilisation</w:t>
      </w:r>
      <w:bookmarkEnd w:id="42"/>
      <w:bookmarkEnd w:id="43"/>
      <w:r w:rsidRPr="003C6321">
        <w:rPr>
          <w:rFonts w:asciiTheme="minorHAnsi" w:eastAsiaTheme="minorHAnsi" w:hAnsiTheme="minorHAnsi" w:cstheme="minorBidi"/>
          <w:b/>
          <w:sz w:val="24"/>
          <w:szCs w:val="24"/>
        </w:rPr>
        <w:t xml:space="preserve"> </w:t>
      </w:r>
    </w:p>
    <w:p w:rsidR="009238B9" w:rsidRPr="00926A39" w:rsidRDefault="00E06859" w:rsidP="00926A39">
      <w:pPr>
        <w:tabs>
          <w:tab w:val="left" w:pos="567"/>
          <w:tab w:val="left" w:pos="1418"/>
        </w:tabs>
        <w:spacing w:line="300" w:lineRule="atLeast"/>
        <w:rPr>
          <w:rFonts w:asciiTheme="minorHAnsi" w:hAnsiTheme="minorHAnsi"/>
        </w:rPr>
      </w:pPr>
      <w:r w:rsidRPr="00926A39">
        <w:rPr>
          <w:rFonts w:asciiTheme="minorHAnsi" w:hAnsiTheme="minorHAnsi"/>
        </w:rPr>
        <w:t>Le recours aux engrais dans la zone</w:t>
      </w:r>
      <w:r w:rsidR="009238B9" w:rsidRPr="00926A39">
        <w:rPr>
          <w:rFonts w:asciiTheme="minorHAnsi" w:hAnsiTheme="minorHAnsi"/>
        </w:rPr>
        <w:t xml:space="preserve"> se fait de façon </w:t>
      </w:r>
      <w:r w:rsidRPr="00926A39">
        <w:rPr>
          <w:rFonts w:asciiTheme="minorHAnsi" w:hAnsiTheme="minorHAnsi"/>
        </w:rPr>
        <w:t>non raisonné</w:t>
      </w:r>
      <w:r w:rsidR="009238B9" w:rsidRPr="00926A39">
        <w:rPr>
          <w:rFonts w:asciiTheme="minorHAnsi" w:hAnsiTheme="minorHAnsi"/>
        </w:rPr>
        <w:t xml:space="preserve">. </w:t>
      </w:r>
      <w:r w:rsidRPr="00926A39">
        <w:rPr>
          <w:rFonts w:asciiTheme="minorHAnsi" w:hAnsiTheme="minorHAnsi"/>
        </w:rPr>
        <w:t>Il convient de signaler que leur utilisation ne se base</w:t>
      </w:r>
      <w:r w:rsidR="009238B9" w:rsidRPr="00926A39">
        <w:rPr>
          <w:rFonts w:asciiTheme="minorHAnsi" w:hAnsiTheme="minorHAnsi"/>
        </w:rPr>
        <w:t xml:space="preserve"> ni sur l’analyse du sol</w:t>
      </w:r>
      <w:r w:rsidRPr="00926A39">
        <w:rPr>
          <w:rFonts w:asciiTheme="minorHAnsi" w:hAnsiTheme="minorHAnsi"/>
        </w:rPr>
        <w:t>,</w:t>
      </w:r>
      <w:r w:rsidR="009238B9" w:rsidRPr="00926A39">
        <w:rPr>
          <w:rFonts w:asciiTheme="minorHAnsi" w:hAnsiTheme="minorHAnsi"/>
        </w:rPr>
        <w:t xml:space="preserve"> ni sur l’analyse foliaire. Cependant, certaines sociétés font des visites aux grandes exploitations en établissant des bilans en leur proposant un programme de fertilisation.</w:t>
      </w:r>
    </w:p>
    <w:p w:rsidR="009238B9" w:rsidRPr="00926A39" w:rsidRDefault="009238B9" w:rsidP="00926A39">
      <w:pPr>
        <w:tabs>
          <w:tab w:val="left" w:pos="567"/>
          <w:tab w:val="left" w:pos="1418"/>
        </w:tabs>
        <w:spacing w:line="300" w:lineRule="atLeast"/>
        <w:rPr>
          <w:rFonts w:asciiTheme="minorHAnsi" w:hAnsiTheme="minorHAnsi"/>
        </w:rPr>
      </w:pPr>
      <w:r w:rsidRPr="00926A39">
        <w:rPr>
          <w:rFonts w:asciiTheme="minorHAnsi" w:hAnsiTheme="minorHAnsi"/>
        </w:rPr>
        <w:t xml:space="preserve">Les engrais les plus </w:t>
      </w:r>
      <w:r w:rsidR="00E06859" w:rsidRPr="00926A39">
        <w:rPr>
          <w:rFonts w:asciiTheme="minorHAnsi" w:hAnsiTheme="minorHAnsi"/>
        </w:rPr>
        <w:t>commun dans la zone</w:t>
      </w:r>
      <w:r w:rsidRPr="00926A39">
        <w:rPr>
          <w:rFonts w:asciiTheme="minorHAnsi" w:hAnsiTheme="minorHAnsi"/>
        </w:rPr>
        <w:t xml:space="preserve"> sont le DAP (18-46-0), le 17-16-12, le 15-15-15, l’ammonitrate (33,5%)</w:t>
      </w:r>
      <w:r w:rsidR="00E06859" w:rsidRPr="00926A39">
        <w:rPr>
          <w:rFonts w:asciiTheme="minorHAnsi" w:hAnsiTheme="minorHAnsi"/>
        </w:rPr>
        <w:t>,</w:t>
      </w:r>
      <w:r w:rsidRPr="00926A39">
        <w:rPr>
          <w:rFonts w:asciiTheme="minorHAnsi" w:hAnsiTheme="minorHAnsi"/>
        </w:rPr>
        <w:t xml:space="preserve"> l’urée 46% et le superphosphate triple (TSP 45%). Les agriculteurs utilisent aussi</w:t>
      </w:r>
      <w:r w:rsidR="00E06859" w:rsidRPr="00926A39">
        <w:rPr>
          <w:rFonts w:asciiTheme="minorHAnsi" w:hAnsiTheme="minorHAnsi"/>
        </w:rPr>
        <w:t xml:space="preserve"> les engrais foliaires à base de calcium, de magnésium, de fer ou encore de</w:t>
      </w:r>
      <w:r w:rsidRPr="00926A39">
        <w:rPr>
          <w:rFonts w:asciiTheme="minorHAnsi" w:hAnsiTheme="minorHAnsi"/>
        </w:rPr>
        <w:t xml:space="preserve"> bore.</w:t>
      </w:r>
    </w:p>
    <w:p w:rsidR="009238B9" w:rsidRPr="00926A39" w:rsidRDefault="00E06859" w:rsidP="00926A39">
      <w:pPr>
        <w:tabs>
          <w:tab w:val="left" w:pos="567"/>
          <w:tab w:val="left" w:pos="1418"/>
        </w:tabs>
        <w:spacing w:line="300" w:lineRule="atLeast"/>
        <w:rPr>
          <w:rFonts w:asciiTheme="minorHAnsi" w:hAnsiTheme="minorHAnsi"/>
        </w:rPr>
      </w:pPr>
      <w:r w:rsidRPr="00926A39">
        <w:rPr>
          <w:rFonts w:asciiTheme="minorHAnsi" w:hAnsiTheme="minorHAnsi"/>
        </w:rPr>
        <w:t>L</w:t>
      </w:r>
      <w:r w:rsidR="009238B9" w:rsidRPr="00926A39">
        <w:rPr>
          <w:rFonts w:asciiTheme="minorHAnsi" w:hAnsiTheme="minorHAnsi"/>
        </w:rPr>
        <w:t>’a</w:t>
      </w:r>
      <w:r w:rsidRPr="00926A39">
        <w:rPr>
          <w:rFonts w:asciiTheme="minorHAnsi" w:hAnsiTheme="minorHAnsi"/>
        </w:rPr>
        <w:t xml:space="preserve">pport du phosphate et du potassium se fait durant la période de Février-Mars. </w:t>
      </w:r>
      <w:r w:rsidR="009476F4" w:rsidRPr="00926A39">
        <w:rPr>
          <w:rFonts w:asciiTheme="minorHAnsi" w:hAnsiTheme="minorHAnsi"/>
        </w:rPr>
        <w:t xml:space="preserve">A </w:t>
      </w:r>
      <w:r w:rsidR="009238B9" w:rsidRPr="00926A39">
        <w:rPr>
          <w:rFonts w:asciiTheme="minorHAnsi" w:hAnsiTheme="minorHAnsi"/>
        </w:rPr>
        <w:t>la floraison</w:t>
      </w:r>
      <w:r w:rsidR="009476F4" w:rsidRPr="00926A39">
        <w:rPr>
          <w:rFonts w:asciiTheme="minorHAnsi" w:hAnsiTheme="minorHAnsi"/>
        </w:rPr>
        <w:t>,</w:t>
      </w:r>
      <w:r w:rsidR="009238B9" w:rsidRPr="00926A39">
        <w:rPr>
          <w:rFonts w:asciiTheme="minorHAnsi" w:hAnsiTheme="minorHAnsi"/>
        </w:rPr>
        <w:t xml:space="preserve"> il y</w:t>
      </w:r>
      <w:r w:rsidR="009476F4" w:rsidRPr="00926A39">
        <w:rPr>
          <w:rFonts w:asciiTheme="minorHAnsi" w:hAnsiTheme="minorHAnsi"/>
        </w:rPr>
        <w:t xml:space="preserve"> a apport d’azote et d’</w:t>
      </w:r>
      <w:r w:rsidR="009238B9" w:rsidRPr="00926A39">
        <w:rPr>
          <w:rFonts w:asciiTheme="minorHAnsi" w:hAnsiTheme="minorHAnsi"/>
        </w:rPr>
        <w:t xml:space="preserve">oligoéléments en traitement foliaire (magnésium fer, bore…). Pour l’azote la quantité utilisée est fractionnée en deux apports. </w:t>
      </w:r>
    </w:p>
    <w:p w:rsidR="009238B9" w:rsidRPr="00926A39" w:rsidRDefault="009238B9" w:rsidP="00926A39">
      <w:pPr>
        <w:tabs>
          <w:tab w:val="left" w:pos="567"/>
          <w:tab w:val="left" w:pos="1418"/>
        </w:tabs>
        <w:spacing w:line="300" w:lineRule="atLeast"/>
        <w:rPr>
          <w:rFonts w:asciiTheme="minorHAnsi" w:hAnsiTheme="minorHAnsi"/>
        </w:rPr>
      </w:pPr>
      <w:r w:rsidRPr="00926A39">
        <w:rPr>
          <w:rFonts w:asciiTheme="minorHAnsi" w:hAnsiTheme="minorHAnsi"/>
        </w:rPr>
        <w:t>Signalons que certains agriculteurs utilisent le fumier qui pose parfois le problème du vers blanc (le hanneton) dont les larves s’attaquent au tronc</w:t>
      </w:r>
      <w:r w:rsidR="009476F4" w:rsidRPr="00926A39">
        <w:rPr>
          <w:rFonts w:asciiTheme="minorHAnsi" w:hAnsiTheme="minorHAnsi"/>
        </w:rPr>
        <w:t xml:space="preserve"> du pommier</w:t>
      </w:r>
      <w:r w:rsidRPr="00926A39">
        <w:rPr>
          <w:rFonts w:asciiTheme="minorHAnsi" w:hAnsiTheme="minorHAnsi"/>
        </w:rPr>
        <w:t>.</w:t>
      </w:r>
    </w:p>
    <w:p w:rsidR="009476F4" w:rsidRPr="00926A39" w:rsidRDefault="009476F4" w:rsidP="00926A39">
      <w:pPr>
        <w:tabs>
          <w:tab w:val="left" w:pos="567"/>
          <w:tab w:val="left" w:pos="1418"/>
        </w:tabs>
        <w:spacing w:line="300" w:lineRule="atLeast"/>
        <w:rPr>
          <w:rFonts w:asciiTheme="minorHAnsi" w:hAnsiTheme="minorHAnsi"/>
        </w:rPr>
      </w:pPr>
      <w:r w:rsidRPr="00926A39">
        <w:rPr>
          <w:rFonts w:asciiTheme="minorHAnsi" w:hAnsiTheme="minorHAnsi"/>
        </w:rPr>
        <w:t>Afin de décider des quantités d’éléments fertilisants à apporter à son verger, il est nécessaire de procéder à une analyse du sol complétée par une analyse foliaire. L’analyse du sol permet de comprendre la dynamique de la disponibilité des éléments fertilisants et de connaître les éléments fertilisants existant dans le sol et ceux qui sont disponibles pour les arbres.</w:t>
      </w:r>
    </w:p>
    <w:p w:rsidR="009476F4" w:rsidRPr="009476F4" w:rsidRDefault="009476F4" w:rsidP="00176858">
      <w:pPr>
        <w:pStyle w:val="Paragraphedeliste"/>
        <w:numPr>
          <w:ilvl w:val="0"/>
          <w:numId w:val="7"/>
        </w:numPr>
        <w:spacing w:line="320" w:lineRule="atLeast"/>
        <w:outlineLvl w:val="2"/>
        <w:rPr>
          <w:rFonts w:asciiTheme="minorHAnsi" w:eastAsiaTheme="minorHAnsi" w:hAnsiTheme="minorHAnsi" w:cstheme="minorBidi"/>
          <w:b/>
          <w:sz w:val="24"/>
          <w:szCs w:val="24"/>
        </w:rPr>
      </w:pPr>
      <w:bookmarkStart w:id="44" w:name="_Toc490662286"/>
      <w:r w:rsidRPr="009476F4">
        <w:rPr>
          <w:rFonts w:asciiTheme="minorHAnsi" w:eastAsiaTheme="minorHAnsi" w:hAnsiTheme="minorHAnsi" w:cstheme="minorBidi"/>
          <w:b/>
          <w:sz w:val="24"/>
          <w:szCs w:val="24"/>
        </w:rPr>
        <w:t>L’irrigation</w:t>
      </w:r>
      <w:bookmarkEnd w:id="44"/>
      <w:r w:rsidRPr="009476F4">
        <w:rPr>
          <w:rFonts w:asciiTheme="minorHAnsi" w:eastAsiaTheme="minorHAnsi" w:hAnsiTheme="minorHAnsi" w:cstheme="minorBidi"/>
          <w:b/>
          <w:sz w:val="24"/>
          <w:szCs w:val="24"/>
        </w:rPr>
        <w:t xml:space="preserve"> </w:t>
      </w:r>
    </w:p>
    <w:p w:rsidR="009476F4" w:rsidRPr="00926A39" w:rsidRDefault="009476F4" w:rsidP="00926A39">
      <w:pPr>
        <w:tabs>
          <w:tab w:val="left" w:pos="567"/>
          <w:tab w:val="left" w:pos="1418"/>
        </w:tabs>
        <w:spacing w:line="300" w:lineRule="atLeast"/>
        <w:rPr>
          <w:rFonts w:asciiTheme="minorHAnsi" w:hAnsiTheme="minorHAnsi"/>
        </w:rPr>
      </w:pPr>
      <w:bookmarkStart w:id="45" w:name="_Toc353172101"/>
      <w:bookmarkStart w:id="46" w:name="_Toc353173483"/>
      <w:r w:rsidRPr="00926A39">
        <w:rPr>
          <w:rFonts w:asciiTheme="minorHAnsi" w:hAnsiTheme="minorHAnsi"/>
        </w:rPr>
        <w:t xml:space="preserve">Pour la zone homogène de Midelt, la majorité des exploitations qui se trouvent dans Aït Ayach et de Boumia, se situent dans la vallée à côté des Oueds. Les agriculteurs irriguent donc en gravitaire. </w:t>
      </w:r>
    </w:p>
    <w:p w:rsidR="009476F4" w:rsidRPr="00926A39" w:rsidRDefault="009476F4" w:rsidP="00926A39">
      <w:pPr>
        <w:tabs>
          <w:tab w:val="left" w:pos="567"/>
          <w:tab w:val="left" w:pos="1418"/>
        </w:tabs>
        <w:spacing w:line="300" w:lineRule="atLeast"/>
        <w:rPr>
          <w:rFonts w:asciiTheme="minorHAnsi" w:hAnsiTheme="minorHAnsi"/>
        </w:rPr>
      </w:pPr>
      <w:r w:rsidRPr="00926A39">
        <w:rPr>
          <w:rFonts w:asciiTheme="minorHAnsi" w:hAnsiTheme="minorHAnsi"/>
        </w:rPr>
        <w:t>Concernant les régions d’Aït Izdek, d’Aït Mouli et de Zayda, les agriculteurs utilisent surtout le goutte-à-goutte à cause du manque d’eau.</w:t>
      </w:r>
    </w:p>
    <w:p w:rsidR="009476F4" w:rsidRPr="00926A39" w:rsidRDefault="009476F4" w:rsidP="00926A39">
      <w:pPr>
        <w:tabs>
          <w:tab w:val="left" w:pos="567"/>
          <w:tab w:val="left" w:pos="1418"/>
        </w:tabs>
        <w:spacing w:line="300" w:lineRule="atLeast"/>
        <w:rPr>
          <w:rFonts w:asciiTheme="minorHAnsi" w:hAnsiTheme="minorHAnsi"/>
        </w:rPr>
      </w:pPr>
      <w:r w:rsidRPr="00926A39">
        <w:rPr>
          <w:rFonts w:asciiTheme="minorHAnsi" w:hAnsiTheme="minorHAnsi"/>
        </w:rPr>
        <w:t xml:space="preserve">Concernant la zone homogène d’Azrou/Ifrane, l’eau au niveau de cette zone ne pose pas de problème. Cependant, sa teneur en calcaire est élevée. Les agriculteurs revendique ainsi de procéder à la décalcification de l’eau avant son utilisation. </w:t>
      </w:r>
    </w:p>
    <w:p w:rsidR="009476F4" w:rsidRPr="00926A39" w:rsidRDefault="009476F4" w:rsidP="00926A39">
      <w:pPr>
        <w:tabs>
          <w:tab w:val="left" w:pos="567"/>
          <w:tab w:val="left" w:pos="1418"/>
        </w:tabs>
        <w:spacing w:line="300" w:lineRule="atLeast"/>
        <w:rPr>
          <w:rFonts w:asciiTheme="minorHAnsi" w:hAnsiTheme="minorHAnsi"/>
        </w:rPr>
      </w:pPr>
      <w:r w:rsidRPr="00926A39">
        <w:rPr>
          <w:rFonts w:asciiTheme="minorHAnsi" w:hAnsiTheme="minorHAnsi"/>
        </w:rPr>
        <w:t>Quelque soit la source d’eau (Puits, forage, Oued, source), le mode d’irrigation pratiqué est principalement le gravitaire (irrigation par Robta). Les agriculteurs ont signalé que ce mode d’irrigation ne donne pas une meilleure efficience de l’eau comparé à l’irrigation localisée.</w:t>
      </w:r>
    </w:p>
    <w:p w:rsidR="009476F4" w:rsidRPr="00926A39" w:rsidRDefault="009476F4" w:rsidP="00926A39">
      <w:pPr>
        <w:tabs>
          <w:tab w:val="left" w:pos="567"/>
          <w:tab w:val="left" w:pos="1418"/>
        </w:tabs>
        <w:spacing w:line="300" w:lineRule="atLeast"/>
        <w:rPr>
          <w:rFonts w:asciiTheme="minorHAnsi" w:hAnsiTheme="minorHAnsi"/>
        </w:rPr>
      </w:pPr>
      <w:r w:rsidRPr="00926A39">
        <w:rPr>
          <w:rFonts w:asciiTheme="minorHAnsi" w:hAnsiTheme="minorHAnsi"/>
        </w:rPr>
        <w:t>Lors du diagnostic participatif, les agriculteurs ont cité plusieurs inconvénients de l’irrigation gravitaire :</w:t>
      </w:r>
    </w:p>
    <w:p w:rsidR="009476F4" w:rsidRPr="00D674F3" w:rsidRDefault="009476F4" w:rsidP="00176858">
      <w:pPr>
        <w:pStyle w:val="Paragraphedeliste"/>
        <w:numPr>
          <w:ilvl w:val="0"/>
          <w:numId w:val="8"/>
        </w:numPr>
        <w:spacing w:before="0" w:beforeAutospacing="0" w:after="200" w:afterAutospacing="0" w:line="320" w:lineRule="atLeast"/>
        <w:rPr>
          <w:color w:val="252525"/>
        </w:rPr>
      </w:pPr>
      <w:r w:rsidRPr="00D674F3">
        <w:rPr>
          <w:color w:val="252525"/>
        </w:rPr>
        <w:t>Perte de l’eau au niveau des séguias (fuites,…) ;</w:t>
      </w:r>
    </w:p>
    <w:p w:rsidR="009476F4" w:rsidRPr="00D674F3" w:rsidRDefault="009476F4" w:rsidP="00176858">
      <w:pPr>
        <w:pStyle w:val="Paragraphedeliste"/>
        <w:numPr>
          <w:ilvl w:val="0"/>
          <w:numId w:val="8"/>
        </w:numPr>
        <w:spacing w:before="0" w:beforeAutospacing="0" w:after="200" w:afterAutospacing="0" w:line="320" w:lineRule="atLeast"/>
        <w:rPr>
          <w:color w:val="252525"/>
        </w:rPr>
      </w:pPr>
      <w:r>
        <w:rPr>
          <w:color w:val="252525"/>
        </w:rPr>
        <w:t>Véhiculation d</w:t>
      </w:r>
      <w:r w:rsidRPr="00D674F3">
        <w:rPr>
          <w:color w:val="252525"/>
        </w:rPr>
        <w:t>es maladies ;</w:t>
      </w:r>
    </w:p>
    <w:p w:rsidR="009476F4" w:rsidRPr="00D674F3" w:rsidRDefault="009476F4" w:rsidP="00176858">
      <w:pPr>
        <w:pStyle w:val="Paragraphedeliste"/>
        <w:numPr>
          <w:ilvl w:val="0"/>
          <w:numId w:val="8"/>
        </w:numPr>
        <w:spacing w:before="0" w:beforeAutospacing="0" w:after="200" w:afterAutospacing="0" w:line="320" w:lineRule="atLeast"/>
        <w:rPr>
          <w:color w:val="252525"/>
        </w:rPr>
      </w:pPr>
      <w:r w:rsidRPr="00D674F3">
        <w:rPr>
          <w:color w:val="252525"/>
        </w:rPr>
        <w:t>Problème de l’abondance des adventices ;</w:t>
      </w:r>
    </w:p>
    <w:p w:rsidR="009476F4" w:rsidRDefault="009476F4" w:rsidP="00176858">
      <w:pPr>
        <w:pStyle w:val="Paragraphedeliste"/>
        <w:numPr>
          <w:ilvl w:val="0"/>
          <w:numId w:val="8"/>
        </w:numPr>
        <w:spacing w:before="0" w:beforeAutospacing="0" w:after="200" w:afterAutospacing="0" w:line="320" w:lineRule="atLeast"/>
        <w:rPr>
          <w:color w:val="252525"/>
        </w:rPr>
      </w:pPr>
      <w:r w:rsidRPr="00D674F3">
        <w:rPr>
          <w:color w:val="252525"/>
        </w:rPr>
        <w:t>Il faut attendre le desséchement du sol pour pouvoir effectuer les traitements.</w:t>
      </w:r>
    </w:p>
    <w:p w:rsidR="009476F4" w:rsidRPr="00D674F3" w:rsidRDefault="009476F4" w:rsidP="009476F4">
      <w:pPr>
        <w:pStyle w:val="Paragraphedeliste"/>
        <w:spacing w:before="0" w:beforeAutospacing="0" w:after="200" w:afterAutospacing="0" w:line="320" w:lineRule="atLeast"/>
        <w:rPr>
          <w:color w:val="252525"/>
        </w:rPr>
      </w:pPr>
    </w:p>
    <w:p w:rsidR="009476F4" w:rsidRPr="00926A39" w:rsidRDefault="009476F4" w:rsidP="00926A39">
      <w:pPr>
        <w:tabs>
          <w:tab w:val="left" w:pos="567"/>
          <w:tab w:val="left" w:pos="1418"/>
        </w:tabs>
        <w:spacing w:line="300" w:lineRule="atLeast"/>
        <w:rPr>
          <w:rFonts w:asciiTheme="minorHAnsi" w:hAnsiTheme="minorHAnsi"/>
        </w:rPr>
      </w:pPr>
      <w:r w:rsidRPr="00926A39">
        <w:rPr>
          <w:rFonts w:asciiTheme="minorHAnsi" w:hAnsiTheme="minorHAnsi"/>
        </w:rPr>
        <w:lastRenderedPageBreak/>
        <w:t xml:space="preserve">Il est à signaler qu’au moment des sécheresses, l’eau se raréfie. Les participants demandent </w:t>
      </w:r>
      <w:r w:rsidR="00EE4ED5" w:rsidRPr="00926A39">
        <w:rPr>
          <w:rFonts w:asciiTheme="minorHAnsi" w:hAnsiTheme="minorHAnsi"/>
        </w:rPr>
        <w:t>d’encourager</w:t>
      </w:r>
      <w:r w:rsidRPr="00926A39">
        <w:rPr>
          <w:rFonts w:asciiTheme="minorHAnsi" w:hAnsiTheme="minorHAnsi"/>
        </w:rPr>
        <w:t xml:space="preserve"> les agriculteurs à économiser l’eau à travers :</w:t>
      </w:r>
    </w:p>
    <w:p w:rsidR="009476F4" w:rsidRPr="00B75873" w:rsidRDefault="009476F4" w:rsidP="00176858">
      <w:pPr>
        <w:pStyle w:val="Paragraphedeliste"/>
        <w:numPr>
          <w:ilvl w:val="0"/>
          <w:numId w:val="4"/>
        </w:numPr>
        <w:spacing w:before="0" w:beforeAutospacing="0" w:after="200" w:afterAutospacing="0" w:line="320" w:lineRule="atLeast"/>
        <w:rPr>
          <w:color w:val="252525"/>
        </w:rPr>
      </w:pPr>
      <w:r w:rsidRPr="00B75873">
        <w:rPr>
          <w:color w:val="252525"/>
        </w:rPr>
        <w:t>L’organisation des journées de sensibilisation sur le pilotage des irrigations ;</w:t>
      </w:r>
    </w:p>
    <w:p w:rsidR="009476F4" w:rsidRPr="00B75873" w:rsidRDefault="009476F4" w:rsidP="00176858">
      <w:pPr>
        <w:pStyle w:val="Paragraphedeliste"/>
        <w:numPr>
          <w:ilvl w:val="0"/>
          <w:numId w:val="4"/>
        </w:numPr>
        <w:spacing w:before="0" w:beforeAutospacing="0" w:after="200" w:afterAutospacing="0" w:line="320" w:lineRule="atLeast"/>
        <w:rPr>
          <w:color w:val="252525"/>
        </w:rPr>
      </w:pPr>
      <w:r w:rsidRPr="00B75873">
        <w:rPr>
          <w:color w:val="252525"/>
        </w:rPr>
        <w:t>L’organisation des journées de sensibilisation afin d’expliquer les procédures d’octroi des subventions ainsi que les prix du matériel et des équipements subventionnés pour le goutte à goutte ;</w:t>
      </w:r>
    </w:p>
    <w:p w:rsidR="009476F4" w:rsidRPr="00B75873" w:rsidRDefault="009476F4" w:rsidP="00176858">
      <w:pPr>
        <w:pStyle w:val="Paragraphedeliste"/>
        <w:numPr>
          <w:ilvl w:val="0"/>
          <w:numId w:val="4"/>
        </w:numPr>
        <w:spacing w:before="0" w:beforeAutospacing="0" w:after="200" w:afterAutospacing="0" w:line="320" w:lineRule="atLeast"/>
        <w:rPr>
          <w:color w:val="252525"/>
        </w:rPr>
      </w:pPr>
      <w:r w:rsidRPr="00B75873">
        <w:rPr>
          <w:color w:val="252525"/>
        </w:rPr>
        <w:t>La construction des bassins collectifs pour l’utilisation des eau</w:t>
      </w:r>
      <w:r>
        <w:rPr>
          <w:color w:val="252525"/>
        </w:rPr>
        <w:t>x des séguias pour le goutte-à-</w:t>
      </w:r>
      <w:r w:rsidRPr="00B75873">
        <w:rPr>
          <w:color w:val="252525"/>
        </w:rPr>
        <w:t>goutte ;</w:t>
      </w:r>
    </w:p>
    <w:p w:rsidR="009476F4" w:rsidRPr="00B75873" w:rsidRDefault="009476F4" w:rsidP="00176858">
      <w:pPr>
        <w:pStyle w:val="Paragraphedeliste"/>
        <w:numPr>
          <w:ilvl w:val="0"/>
          <w:numId w:val="4"/>
        </w:numPr>
        <w:spacing w:before="0" w:beforeAutospacing="0" w:after="200" w:afterAutospacing="0" w:line="320" w:lineRule="atLeast"/>
        <w:rPr>
          <w:color w:val="252525"/>
        </w:rPr>
      </w:pPr>
      <w:r w:rsidRPr="00B75873">
        <w:rPr>
          <w:color w:val="252525"/>
        </w:rPr>
        <w:t>Faciliter les procédures d’obtention des subventions de l’irrigation localisée ;</w:t>
      </w:r>
    </w:p>
    <w:p w:rsidR="009476F4" w:rsidRPr="00B75873" w:rsidRDefault="009476F4" w:rsidP="00176858">
      <w:pPr>
        <w:pStyle w:val="Paragraphedeliste"/>
        <w:numPr>
          <w:ilvl w:val="0"/>
          <w:numId w:val="4"/>
        </w:numPr>
        <w:spacing w:before="0" w:beforeAutospacing="0" w:after="200" w:afterAutospacing="0" w:line="320" w:lineRule="atLeast"/>
        <w:rPr>
          <w:color w:val="252525"/>
        </w:rPr>
      </w:pPr>
      <w:r w:rsidRPr="00B75873">
        <w:rPr>
          <w:color w:val="252525"/>
        </w:rPr>
        <w:t>La coordination entre les services de l’agriculture et les banques (crédit agricole principalement) pour le financement de l’équipement</w:t>
      </w:r>
      <w:r>
        <w:rPr>
          <w:color w:val="252525"/>
        </w:rPr>
        <w:t xml:space="preserve"> en goutte-à-</w:t>
      </w:r>
      <w:r w:rsidRPr="00B75873">
        <w:rPr>
          <w:color w:val="252525"/>
        </w:rPr>
        <w:t>goutte (A titre d’exemple, Tamouil Al Fallah ne finance pas l’opération à 100%).</w:t>
      </w:r>
    </w:p>
    <w:p w:rsidR="009476F4" w:rsidRDefault="009476F4" w:rsidP="009476F4">
      <w:pPr>
        <w:pStyle w:val="Paragraphedeliste"/>
        <w:spacing w:before="0" w:beforeAutospacing="0" w:after="200" w:afterAutospacing="0" w:line="320" w:lineRule="atLeast"/>
        <w:rPr>
          <w:color w:val="252525"/>
        </w:rPr>
      </w:pPr>
    </w:p>
    <w:p w:rsidR="00EB2A22" w:rsidRPr="00EB2A22" w:rsidRDefault="00EB2A22" w:rsidP="00176858">
      <w:pPr>
        <w:pStyle w:val="Paragraphedeliste"/>
        <w:numPr>
          <w:ilvl w:val="0"/>
          <w:numId w:val="7"/>
        </w:numPr>
        <w:spacing w:line="320" w:lineRule="atLeast"/>
        <w:outlineLvl w:val="2"/>
        <w:rPr>
          <w:rFonts w:asciiTheme="minorHAnsi" w:eastAsiaTheme="minorHAnsi" w:hAnsiTheme="minorHAnsi" w:cstheme="minorBidi"/>
          <w:b/>
          <w:sz w:val="24"/>
          <w:szCs w:val="24"/>
        </w:rPr>
      </w:pPr>
      <w:bookmarkStart w:id="47" w:name="_Toc490662287"/>
      <w:r w:rsidRPr="00EB2A22">
        <w:rPr>
          <w:rFonts w:asciiTheme="minorHAnsi" w:eastAsiaTheme="minorHAnsi" w:hAnsiTheme="minorHAnsi" w:cstheme="minorBidi"/>
          <w:b/>
          <w:sz w:val="24"/>
          <w:szCs w:val="24"/>
        </w:rPr>
        <w:t>Eclaircissage</w:t>
      </w:r>
      <w:bookmarkEnd w:id="47"/>
    </w:p>
    <w:p w:rsidR="00EB2A22" w:rsidRPr="00926A39" w:rsidRDefault="00EB2A22" w:rsidP="00926A39">
      <w:pPr>
        <w:tabs>
          <w:tab w:val="left" w:pos="567"/>
          <w:tab w:val="left" w:pos="1418"/>
        </w:tabs>
        <w:spacing w:line="300" w:lineRule="atLeast"/>
        <w:rPr>
          <w:rFonts w:asciiTheme="minorHAnsi" w:hAnsiTheme="minorHAnsi"/>
        </w:rPr>
      </w:pPr>
      <w:r w:rsidRPr="00926A39">
        <w:rPr>
          <w:rFonts w:asciiTheme="minorHAnsi" w:hAnsiTheme="minorHAnsi"/>
        </w:rPr>
        <w:t>Les agriculteurs de la zone n’étaient guère conscients de l’impact  de l’éclaircissage sur la qualité des fruits. Grace au phénomène de l’alternance, les agriculteurs ont recours à cette technique que ce soit de façon manuelle ou chimique.</w:t>
      </w:r>
    </w:p>
    <w:p w:rsidR="00EB2A22" w:rsidRPr="00926A39" w:rsidRDefault="00EB2A22" w:rsidP="00926A39">
      <w:pPr>
        <w:tabs>
          <w:tab w:val="left" w:pos="567"/>
          <w:tab w:val="left" w:pos="1418"/>
        </w:tabs>
        <w:spacing w:line="300" w:lineRule="atLeast"/>
        <w:rPr>
          <w:rFonts w:asciiTheme="minorHAnsi" w:hAnsiTheme="minorHAnsi"/>
        </w:rPr>
      </w:pPr>
      <w:r w:rsidRPr="00926A39">
        <w:rPr>
          <w:rFonts w:asciiTheme="minorHAnsi" w:hAnsiTheme="minorHAnsi"/>
        </w:rPr>
        <w:t>Le stade idéal pour faire l’éclaircissage de la Golden est de 8 à 12 mm et de 10 à 12 mm pour les pommes rouges.</w:t>
      </w:r>
    </w:p>
    <w:p w:rsidR="00EB2A22" w:rsidRPr="00926A39" w:rsidRDefault="00EB2A22" w:rsidP="00926A39">
      <w:pPr>
        <w:tabs>
          <w:tab w:val="left" w:pos="567"/>
          <w:tab w:val="left" w:pos="1418"/>
        </w:tabs>
        <w:spacing w:line="300" w:lineRule="atLeast"/>
        <w:rPr>
          <w:rFonts w:asciiTheme="minorHAnsi" w:hAnsiTheme="minorHAnsi"/>
        </w:rPr>
      </w:pPr>
      <w:r w:rsidRPr="00926A39">
        <w:rPr>
          <w:rFonts w:asciiTheme="minorHAnsi" w:hAnsiTheme="minorHAnsi"/>
        </w:rPr>
        <w:t>Concernant l’éclaircissage chimique, les produits à utiliser doivent être manipulés avec beaucoup de précaution étant donné qu’ils nécessitent des températures allant de 17 à 20°C. La chaleur induit parfois le russeting des fruits.</w:t>
      </w:r>
    </w:p>
    <w:p w:rsidR="009476F4" w:rsidRPr="00926A39" w:rsidRDefault="009476F4" w:rsidP="00926A39">
      <w:pPr>
        <w:tabs>
          <w:tab w:val="left" w:pos="567"/>
          <w:tab w:val="left" w:pos="1418"/>
        </w:tabs>
        <w:spacing w:line="300" w:lineRule="atLeast"/>
        <w:rPr>
          <w:rFonts w:asciiTheme="minorHAnsi" w:hAnsiTheme="minorHAnsi"/>
        </w:rPr>
      </w:pPr>
      <w:bookmarkStart w:id="48" w:name="_Toc490662288"/>
      <w:bookmarkEnd w:id="45"/>
      <w:bookmarkEnd w:id="46"/>
      <w:r w:rsidRPr="00926A39">
        <w:rPr>
          <w:rFonts w:asciiTheme="minorHAnsi" w:hAnsiTheme="minorHAnsi"/>
        </w:rPr>
        <w:t>Maladies, ravageurs et traitements phytosanitaires</w:t>
      </w:r>
      <w:bookmarkEnd w:id="48"/>
    </w:p>
    <w:p w:rsidR="009476F4" w:rsidRPr="00926A39" w:rsidRDefault="009476F4" w:rsidP="00926A39">
      <w:pPr>
        <w:tabs>
          <w:tab w:val="left" w:pos="567"/>
          <w:tab w:val="left" w:pos="1418"/>
        </w:tabs>
        <w:spacing w:line="300" w:lineRule="atLeast"/>
        <w:rPr>
          <w:rFonts w:asciiTheme="minorHAnsi" w:hAnsiTheme="minorHAnsi"/>
        </w:rPr>
      </w:pPr>
      <w:r w:rsidRPr="00926A39">
        <w:rPr>
          <w:rFonts w:asciiTheme="minorHAnsi" w:hAnsiTheme="minorHAnsi"/>
        </w:rPr>
        <w:t xml:space="preserve">L’Oïdium est la maladie la plus répandue au niveau de cette région. On note aussi l’existence de la tavelure. Une autre maladie très dangereuse qui a fait son apparition au niveau de la région est le feu bactérien qui est maîtrisé pour </w:t>
      </w:r>
      <w:r w:rsidR="000D60AD" w:rsidRPr="00926A39">
        <w:rPr>
          <w:rFonts w:asciiTheme="minorHAnsi" w:hAnsiTheme="minorHAnsi"/>
        </w:rPr>
        <w:t>l’instant.</w:t>
      </w:r>
    </w:p>
    <w:p w:rsidR="000D60AD" w:rsidRPr="00926A39" w:rsidRDefault="000D60AD" w:rsidP="00926A39">
      <w:pPr>
        <w:tabs>
          <w:tab w:val="left" w:pos="567"/>
          <w:tab w:val="left" w:pos="1418"/>
        </w:tabs>
        <w:spacing w:line="300" w:lineRule="atLeast"/>
        <w:rPr>
          <w:rFonts w:asciiTheme="minorHAnsi" w:hAnsiTheme="minorHAnsi"/>
        </w:rPr>
      </w:pPr>
      <w:r w:rsidRPr="00926A39">
        <w:rPr>
          <w:rFonts w:asciiTheme="minorHAnsi" w:hAnsiTheme="minorHAnsi"/>
        </w:rPr>
        <w:t>Concernant les principaux ravageurs on cite le puceron, le carpocapse et les acariens.</w:t>
      </w:r>
    </w:p>
    <w:p w:rsidR="000D60AD" w:rsidRPr="00926A39" w:rsidRDefault="000D60AD" w:rsidP="00926A39">
      <w:pPr>
        <w:tabs>
          <w:tab w:val="left" w:pos="567"/>
          <w:tab w:val="left" w:pos="1418"/>
        </w:tabs>
        <w:spacing w:line="300" w:lineRule="atLeast"/>
        <w:rPr>
          <w:rFonts w:asciiTheme="minorHAnsi" w:hAnsiTheme="minorHAnsi"/>
        </w:rPr>
      </w:pPr>
      <w:r w:rsidRPr="00926A39">
        <w:rPr>
          <w:rFonts w:asciiTheme="minorHAnsi" w:hAnsiTheme="minorHAnsi"/>
        </w:rPr>
        <w:t>Les agriculteurs vont de 10 à 30 applications de pesticides sur le pommier. L’association des producteurs de la pomme de Midelt œuvre avec les services du Ministère de l’agriculture pour réduire l’utilisation irrationnel de ces produits afin d’éviter les problèmes liés aux résistances, aux erreurs d’application et aux résidus.</w:t>
      </w:r>
    </w:p>
    <w:p w:rsidR="000D60AD" w:rsidRPr="00926A39" w:rsidRDefault="000D60AD" w:rsidP="00926A39">
      <w:pPr>
        <w:tabs>
          <w:tab w:val="left" w:pos="567"/>
          <w:tab w:val="left" w:pos="1418"/>
        </w:tabs>
        <w:spacing w:line="300" w:lineRule="atLeast"/>
        <w:rPr>
          <w:rFonts w:asciiTheme="minorHAnsi" w:hAnsiTheme="minorHAnsi"/>
        </w:rPr>
      </w:pPr>
      <w:r w:rsidRPr="00926A39">
        <w:rPr>
          <w:rFonts w:asciiTheme="minorHAnsi" w:hAnsiTheme="minorHAnsi"/>
        </w:rPr>
        <w:t>Il est à signaler qu’il existe encore des revendeurs non agrées de pesticides. Parfois l’agriculteur présente un spécimen de la partie attaquée au revendeur qui conseille plusieurs produits qui n’ont aucune relation avec la maladie ou le ravageur en question. En conséquence, les agriculteurs ont demandé lors des ateliers de diagnostic l’opérationnalisation de la loi sur les pesticides et l’affichage des prix sur les produits.</w:t>
      </w:r>
    </w:p>
    <w:p w:rsidR="000D60AD" w:rsidRPr="00926A39" w:rsidRDefault="000D60AD" w:rsidP="00926A39">
      <w:pPr>
        <w:tabs>
          <w:tab w:val="left" w:pos="567"/>
          <w:tab w:val="left" w:pos="1418"/>
        </w:tabs>
        <w:spacing w:line="300" w:lineRule="atLeast"/>
        <w:rPr>
          <w:rFonts w:asciiTheme="minorHAnsi" w:hAnsiTheme="minorHAnsi"/>
        </w:rPr>
      </w:pPr>
      <w:r w:rsidRPr="00926A39">
        <w:rPr>
          <w:rFonts w:asciiTheme="minorHAnsi" w:hAnsiTheme="minorHAnsi"/>
        </w:rPr>
        <w:lastRenderedPageBreak/>
        <w:t>Notons que lors des ateliers du diagnostic de la filière, les participants ont indiqué que :</w:t>
      </w:r>
    </w:p>
    <w:p w:rsidR="000D60AD" w:rsidRPr="00B75873" w:rsidRDefault="000D60AD" w:rsidP="00176858">
      <w:pPr>
        <w:pStyle w:val="Paragraphedeliste"/>
        <w:numPr>
          <w:ilvl w:val="0"/>
          <w:numId w:val="10"/>
        </w:numPr>
        <w:spacing w:before="0" w:beforeAutospacing="0" w:after="200" w:afterAutospacing="0" w:line="320" w:lineRule="atLeast"/>
        <w:rPr>
          <w:color w:val="252525"/>
        </w:rPr>
      </w:pPr>
      <w:r w:rsidRPr="00B75873">
        <w:rPr>
          <w:color w:val="252525"/>
        </w:rPr>
        <w:t>L’utilisation excessive des pesticides induit l’élimination des auxiliaires ;</w:t>
      </w:r>
    </w:p>
    <w:p w:rsidR="000D60AD" w:rsidRPr="00B75873" w:rsidRDefault="000D60AD" w:rsidP="00176858">
      <w:pPr>
        <w:pStyle w:val="Paragraphedeliste"/>
        <w:numPr>
          <w:ilvl w:val="0"/>
          <w:numId w:val="10"/>
        </w:numPr>
        <w:spacing w:before="0" w:beforeAutospacing="0" w:after="200" w:afterAutospacing="0" w:line="320" w:lineRule="atLeast"/>
        <w:rPr>
          <w:color w:val="252525"/>
        </w:rPr>
      </w:pPr>
      <w:r w:rsidRPr="00B75873">
        <w:rPr>
          <w:color w:val="252525"/>
        </w:rPr>
        <w:t>Certains agriculteurs ne respectent pas les DAR des pesticides (Délais avant récolte) ce qui est préjudiciable à la santé du consommateur.</w:t>
      </w:r>
    </w:p>
    <w:p w:rsidR="000D60AD" w:rsidRPr="00912160" w:rsidRDefault="000D60AD" w:rsidP="000D60AD">
      <w:pPr>
        <w:pStyle w:val="Paragraphedeliste"/>
        <w:spacing w:before="0" w:beforeAutospacing="0" w:after="200" w:afterAutospacing="0" w:line="320" w:lineRule="atLeast"/>
        <w:ind w:left="726"/>
        <w:rPr>
          <w:color w:val="252525"/>
          <w:sz w:val="24"/>
          <w:szCs w:val="24"/>
        </w:rPr>
      </w:pPr>
    </w:p>
    <w:p w:rsidR="000D60AD" w:rsidRPr="00E03F77" w:rsidRDefault="000D60AD" w:rsidP="00176858">
      <w:pPr>
        <w:pStyle w:val="Paragraphedeliste"/>
        <w:numPr>
          <w:ilvl w:val="0"/>
          <w:numId w:val="7"/>
        </w:numPr>
        <w:spacing w:line="320" w:lineRule="atLeast"/>
        <w:outlineLvl w:val="2"/>
        <w:rPr>
          <w:rFonts w:asciiTheme="minorHAnsi" w:eastAsiaTheme="minorHAnsi" w:hAnsiTheme="minorHAnsi" w:cstheme="minorBidi"/>
          <w:b/>
          <w:sz w:val="24"/>
          <w:szCs w:val="24"/>
        </w:rPr>
      </w:pPr>
      <w:bookmarkStart w:id="49" w:name="_Toc490662289"/>
      <w:r w:rsidRPr="00E03F77">
        <w:rPr>
          <w:rFonts w:asciiTheme="minorHAnsi" w:eastAsiaTheme="minorHAnsi" w:hAnsiTheme="minorHAnsi" w:cstheme="minorBidi"/>
          <w:b/>
          <w:sz w:val="24"/>
          <w:szCs w:val="24"/>
        </w:rPr>
        <w:t>Lutte contre les plantes adventices</w:t>
      </w:r>
      <w:bookmarkEnd w:id="49"/>
    </w:p>
    <w:p w:rsidR="000D60AD" w:rsidRPr="00926A39" w:rsidRDefault="000D60AD" w:rsidP="00926A39">
      <w:pPr>
        <w:tabs>
          <w:tab w:val="left" w:pos="567"/>
          <w:tab w:val="left" w:pos="1418"/>
        </w:tabs>
        <w:spacing w:line="300" w:lineRule="atLeast"/>
        <w:rPr>
          <w:rFonts w:asciiTheme="minorHAnsi" w:hAnsiTheme="minorHAnsi"/>
        </w:rPr>
      </w:pPr>
      <w:r w:rsidRPr="00926A39">
        <w:rPr>
          <w:rFonts w:asciiTheme="minorHAnsi" w:hAnsiTheme="minorHAnsi"/>
        </w:rPr>
        <w:t>La lutte contre les mauvaises herbes se fait par fauchage afin de donner l’herbe au bétail. Elle se fait aussi chimiquement pour les agriculteurs qui irriguent en goutte à goutte.</w:t>
      </w:r>
    </w:p>
    <w:p w:rsidR="00E03F77" w:rsidRPr="00EB2A22" w:rsidRDefault="00E03F77" w:rsidP="00176858">
      <w:pPr>
        <w:pStyle w:val="Paragraphedeliste"/>
        <w:numPr>
          <w:ilvl w:val="0"/>
          <w:numId w:val="7"/>
        </w:numPr>
        <w:spacing w:line="320" w:lineRule="atLeast"/>
        <w:outlineLvl w:val="2"/>
        <w:rPr>
          <w:rFonts w:asciiTheme="minorHAnsi" w:eastAsiaTheme="minorHAnsi" w:hAnsiTheme="minorHAnsi" w:cstheme="minorBidi"/>
          <w:b/>
          <w:sz w:val="24"/>
          <w:szCs w:val="24"/>
        </w:rPr>
      </w:pPr>
      <w:bookmarkStart w:id="50" w:name="_Toc490662290"/>
      <w:r w:rsidRPr="00E03F77">
        <w:rPr>
          <w:rFonts w:asciiTheme="minorHAnsi" w:eastAsiaTheme="minorHAnsi" w:hAnsiTheme="minorHAnsi" w:cstheme="minorBidi"/>
          <w:b/>
          <w:sz w:val="24"/>
          <w:szCs w:val="24"/>
        </w:rPr>
        <w:t>Contraintes liées aux aléas climatiques</w:t>
      </w:r>
      <w:bookmarkEnd w:id="50"/>
    </w:p>
    <w:p w:rsidR="00E03F77" w:rsidRPr="00E03F77" w:rsidRDefault="00E03F77" w:rsidP="00176858">
      <w:pPr>
        <w:pStyle w:val="Paragraphedeliste"/>
        <w:numPr>
          <w:ilvl w:val="0"/>
          <w:numId w:val="11"/>
        </w:numPr>
        <w:spacing w:line="320" w:lineRule="atLeast"/>
        <w:rPr>
          <w:b/>
          <w:bCs/>
          <w:color w:val="252525"/>
        </w:rPr>
      </w:pPr>
      <w:r w:rsidRPr="00E03F77">
        <w:rPr>
          <w:b/>
          <w:bCs/>
          <w:color w:val="252525"/>
        </w:rPr>
        <w:t>La gelée</w:t>
      </w:r>
    </w:p>
    <w:p w:rsidR="00E03F77" w:rsidRPr="00926A39" w:rsidRDefault="00E03F77" w:rsidP="00926A39">
      <w:pPr>
        <w:tabs>
          <w:tab w:val="left" w:pos="567"/>
          <w:tab w:val="left" w:pos="1418"/>
        </w:tabs>
        <w:spacing w:line="300" w:lineRule="atLeast"/>
        <w:rPr>
          <w:rFonts w:asciiTheme="minorHAnsi" w:hAnsiTheme="minorHAnsi"/>
        </w:rPr>
      </w:pPr>
      <w:r w:rsidRPr="00926A39">
        <w:rPr>
          <w:rFonts w:asciiTheme="minorHAnsi" w:hAnsiTheme="minorHAnsi"/>
        </w:rPr>
        <w:t>La gelée est facteur abiotique qui élimine la pomme chétive particulièrement pour la Golden. Les bas fonds sont les plus menacées entre Avril et mi-Mai. La gelée la plus dangereuse est celle qui intervient au mois d’avril, la pomme rouge y est la plus sensible.</w:t>
      </w:r>
    </w:p>
    <w:p w:rsidR="00E03F77" w:rsidRPr="00926A39" w:rsidRDefault="00E03F77" w:rsidP="00926A39">
      <w:pPr>
        <w:tabs>
          <w:tab w:val="left" w:pos="567"/>
          <w:tab w:val="left" w:pos="1418"/>
        </w:tabs>
        <w:spacing w:line="300" w:lineRule="atLeast"/>
        <w:rPr>
          <w:rFonts w:asciiTheme="minorHAnsi" w:hAnsiTheme="minorHAnsi"/>
        </w:rPr>
      </w:pPr>
      <w:r w:rsidRPr="00926A39">
        <w:rPr>
          <w:rFonts w:asciiTheme="minorHAnsi" w:hAnsiTheme="minorHAnsi"/>
        </w:rPr>
        <w:t>Pour lutter contre la gelée, les agriculteurs brûlent les pneus ou la paille pour réchauffer les parcelles. Signalons qu’un arbre bien nourrit en oligoéléments résiste à la gelée. Les agriculteurs commencent à être plus conscients de leur importance.</w:t>
      </w:r>
    </w:p>
    <w:p w:rsidR="00E03F77" w:rsidRPr="00926A39" w:rsidRDefault="00E03F77" w:rsidP="00926A39">
      <w:pPr>
        <w:tabs>
          <w:tab w:val="left" w:pos="567"/>
          <w:tab w:val="left" w:pos="1418"/>
        </w:tabs>
        <w:spacing w:line="300" w:lineRule="atLeast"/>
        <w:rPr>
          <w:rFonts w:asciiTheme="minorHAnsi" w:hAnsiTheme="minorHAnsi"/>
        </w:rPr>
      </w:pPr>
      <w:r w:rsidRPr="00926A39">
        <w:rPr>
          <w:rFonts w:asciiTheme="minorHAnsi" w:hAnsiTheme="minorHAnsi"/>
        </w:rPr>
        <w:t>Au niveau de la région, deux agriculteurs utilisent les Wind-machines (brassage de l’air), ces machines coûtent entre 260 000 à 300 000 dh chacune, chaque hélice couvre à peu près 5 Ha. L’achat de ces machines n’est guère subventionné.</w:t>
      </w:r>
    </w:p>
    <w:p w:rsidR="00E03F77" w:rsidRPr="00926A39" w:rsidRDefault="00E03F77" w:rsidP="00926A39">
      <w:pPr>
        <w:tabs>
          <w:tab w:val="left" w:pos="567"/>
          <w:tab w:val="left" w:pos="1418"/>
        </w:tabs>
        <w:spacing w:line="300" w:lineRule="atLeast"/>
        <w:rPr>
          <w:rFonts w:asciiTheme="minorHAnsi" w:hAnsiTheme="minorHAnsi"/>
        </w:rPr>
      </w:pPr>
      <w:r w:rsidRPr="00926A39">
        <w:rPr>
          <w:rFonts w:asciiTheme="minorHAnsi" w:hAnsiTheme="minorHAnsi"/>
        </w:rPr>
        <w:t>Au SIAM de 2015, il y avait la présentation d’une machine anti-gelée "Frost protection" coûtant environ 300 000 dh et qui est subventionnée à hauteur de 30%.</w:t>
      </w:r>
    </w:p>
    <w:p w:rsidR="00E03F77" w:rsidRPr="00E03F77" w:rsidRDefault="00E03F77" w:rsidP="00176858">
      <w:pPr>
        <w:pStyle w:val="Paragraphedeliste"/>
        <w:numPr>
          <w:ilvl w:val="0"/>
          <w:numId w:val="11"/>
        </w:numPr>
        <w:spacing w:line="320" w:lineRule="atLeast"/>
        <w:rPr>
          <w:b/>
          <w:bCs/>
          <w:color w:val="252525"/>
        </w:rPr>
      </w:pPr>
      <w:r w:rsidRPr="00E03F77">
        <w:rPr>
          <w:b/>
          <w:bCs/>
          <w:color w:val="252525"/>
        </w:rPr>
        <w:t>La grêle</w:t>
      </w:r>
    </w:p>
    <w:p w:rsidR="00E03F77" w:rsidRPr="00926A39" w:rsidRDefault="00E03F77" w:rsidP="00926A39">
      <w:pPr>
        <w:tabs>
          <w:tab w:val="left" w:pos="567"/>
          <w:tab w:val="left" w:pos="1418"/>
        </w:tabs>
        <w:spacing w:line="300" w:lineRule="atLeast"/>
        <w:rPr>
          <w:rFonts w:asciiTheme="minorHAnsi" w:hAnsiTheme="minorHAnsi"/>
        </w:rPr>
      </w:pPr>
      <w:r w:rsidRPr="00926A39">
        <w:rPr>
          <w:rFonts w:asciiTheme="minorHAnsi" w:hAnsiTheme="minorHAnsi"/>
        </w:rPr>
        <w:t xml:space="preserve">La zone de Midelt possède 29 générateurs anti-grêles et la zone d’Azrou/Ifrane possède 17 générateurs (certains ont été financés par le Ministère de l’agriculture et d’autres par la région de Meknès-Tafilalet). </w:t>
      </w:r>
    </w:p>
    <w:p w:rsidR="00E03F77" w:rsidRPr="00926A39" w:rsidRDefault="00E03F77" w:rsidP="00926A39">
      <w:pPr>
        <w:tabs>
          <w:tab w:val="left" w:pos="567"/>
          <w:tab w:val="left" w:pos="1418"/>
        </w:tabs>
        <w:spacing w:line="300" w:lineRule="atLeast"/>
        <w:rPr>
          <w:rFonts w:asciiTheme="minorHAnsi" w:hAnsiTheme="minorHAnsi"/>
        </w:rPr>
      </w:pPr>
      <w:r w:rsidRPr="00926A39">
        <w:rPr>
          <w:rFonts w:asciiTheme="minorHAnsi" w:hAnsiTheme="minorHAnsi"/>
        </w:rPr>
        <w:t>Les associations qui se chargent des générateurs anti-grêles connaissent des problèmes financiers et de fonctionnement. Les agriculteurs refusent de payer 0,5 dh/arbre pour acheter l’acétone et payer le gardien du générateur. Aussi, la non compréhension de l’emplacement du générateur (Un rayon de 5 km/générateur) fait que certains agriculteurs ne cotisent pas pour faire marcher ces machines. Ainsi les générateurs sont mis généralement dans de grandes fermes qui se chargent de les faire fonctionner.</w:t>
      </w:r>
    </w:p>
    <w:p w:rsidR="00E03F77" w:rsidRPr="00926A39" w:rsidRDefault="00E03F77" w:rsidP="00926A39">
      <w:pPr>
        <w:tabs>
          <w:tab w:val="left" w:pos="567"/>
          <w:tab w:val="left" w:pos="1418"/>
        </w:tabs>
        <w:spacing w:line="300" w:lineRule="atLeast"/>
        <w:rPr>
          <w:rFonts w:asciiTheme="minorHAnsi" w:hAnsiTheme="minorHAnsi"/>
        </w:rPr>
      </w:pPr>
      <w:r w:rsidRPr="00926A39">
        <w:rPr>
          <w:rFonts w:asciiTheme="minorHAnsi" w:hAnsiTheme="minorHAnsi"/>
        </w:rPr>
        <w:t>Il est à signaler que le filet protège mieux le pommier que le générateur. Le filet est beaucoup plus adapté à la conduite en palissé avec des formes rectangulaires ou c</w:t>
      </w:r>
      <w:r w:rsidR="005E099C" w:rsidRPr="00926A39">
        <w:rPr>
          <w:rFonts w:asciiTheme="minorHAnsi" w:hAnsiTheme="minorHAnsi"/>
        </w:rPr>
        <w:t xml:space="preserve">arrées qu’aux formes en </w:t>
      </w:r>
      <w:r w:rsidRPr="00926A39">
        <w:rPr>
          <w:rFonts w:asciiTheme="minorHAnsi" w:hAnsiTheme="minorHAnsi"/>
        </w:rPr>
        <w:t>gobelet.</w:t>
      </w:r>
    </w:p>
    <w:p w:rsidR="00FD6627" w:rsidRDefault="00FD6627" w:rsidP="00E03F77">
      <w:pPr>
        <w:spacing w:line="320" w:lineRule="atLeast"/>
        <w:rPr>
          <w:color w:val="252525"/>
        </w:rPr>
      </w:pPr>
    </w:p>
    <w:p w:rsidR="00262D31" w:rsidRPr="00FD6627" w:rsidRDefault="00262D31" w:rsidP="00176858">
      <w:pPr>
        <w:pStyle w:val="Paragraphedeliste"/>
        <w:numPr>
          <w:ilvl w:val="0"/>
          <w:numId w:val="7"/>
        </w:numPr>
        <w:spacing w:line="320" w:lineRule="atLeast"/>
        <w:outlineLvl w:val="2"/>
        <w:rPr>
          <w:rFonts w:asciiTheme="minorHAnsi" w:eastAsiaTheme="minorHAnsi" w:hAnsiTheme="minorHAnsi" w:cstheme="minorBidi"/>
          <w:b/>
          <w:sz w:val="24"/>
          <w:szCs w:val="24"/>
        </w:rPr>
      </w:pPr>
      <w:bookmarkStart w:id="51" w:name="_Toc353172102"/>
      <w:bookmarkStart w:id="52" w:name="_Toc353173484"/>
      <w:bookmarkStart w:id="53" w:name="_Toc490662291"/>
      <w:r w:rsidRPr="00262D31">
        <w:rPr>
          <w:rFonts w:asciiTheme="minorHAnsi" w:eastAsiaTheme="minorHAnsi" w:hAnsiTheme="minorHAnsi" w:cstheme="minorBidi"/>
          <w:b/>
          <w:sz w:val="24"/>
          <w:szCs w:val="24"/>
        </w:rPr>
        <w:lastRenderedPageBreak/>
        <w:t>Récolte</w:t>
      </w:r>
      <w:bookmarkEnd w:id="51"/>
      <w:bookmarkEnd w:id="52"/>
      <w:bookmarkEnd w:id="53"/>
    </w:p>
    <w:p w:rsidR="00C118B8" w:rsidRPr="00926A39" w:rsidRDefault="00FD6627" w:rsidP="00926A39">
      <w:pPr>
        <w:tabs>
          <w:tab w:val="left" w:pos="567"/>
          <w:tab w:val="left" w:pos="1418"/>
        </w:tabs>
        <w:spacing w:line="300" w:lineRule="atLeast"/>
        <w:rPr>
          <w:rFonts w:asciiTheme="minorHAnsi" w:hAnsiTheme="minorHAnsi"/>
        </w:rPr>
      </w:pPr>
      <w:r w:rsidRPr="00926A39">
        <w:rPr>
          <w:rFonts w:asciiTheme="minorHAnsi" w:hAnsiTheme="minorHAnsi"/>
        </w:rPr>
        <w:t>L’opération de récolte s’étale de septembre à octobre. Les rendements sont très variables selon les localités, le mode</w:t>
      </w:r>
      <w:r w:rsidR="00C118B8" w:rsidRPr="00926A39">
        <w:rPr>
          <w:rFonts w:asciiTheme="minorHAnsi" w:hAnsiTheme="minorHAnsi"/>
        </w:rPr>
        <w:t xml:space="preserve"> de conduites des vergers et </w:t>
      </w:r>
      <w:r w:rsidRPr="00926A39">
        <w:rPr>
          <w:rFonts w:asciiTheme="minorHAnsi" w:hAnsiTheme="minorHAnsi"/>
        </w:rPr>
        <w:t xml:space="preserve">selon les conditions climatiques de l’année. </w:t>
      </w:r>
    </w:p>
    <w:p w:rsidR="00FD6627" w:rsidRPr="00926A39" w:rsidRDefault="00FD6627" w:rsidP="00926A39">
      <w:pPr>
        <w:tabs>
          <w:tab w:val="left" w:pos="567"/>
          <w:tab w:val="left" w:pos="1418"/>
        </w:tabs>
        <w:spacing w:line="300" w:lineRule="atLeast"/>
        <w:rPr>
          <w:rFonts w:asciiTheme="minorHAnsi" w:hAnsiTheme="minorHAnsi"/>
        </w:rPr>
      </w:pPr>
      <w:r w:rsidRPr="00926A39">
        <w:rPr>
          <w:rFonts w:asciiTheme="minorHAnsi" w:hAnsiTheme="minorHAnsi"/>
        </w:rPr>
        <w:t xml:space="preserve">Les rendements moyens sont de l’ordre 30 T/ha. Ces rendements peuvent varier de 20 à 70t/ha. </w:t>
      </w:r>
    </w:p>
    <w:p w:rsidR="00FD6627" w:rsidRPr="00FD6627" w:rsidRDefault="00FD6627" w:rsidP="00176858">
      <w:pPr>
        <w:pStyle w:val="Paragraphedeliste"/>
        <w:numPr>
          <w:ilvl w:val="0"/>
          <w:numId w:val="7"/>
        </w:numPr>
        <w:spacing w:line="320" w:lineRule="atLeast"/>
        <w:outlineLvl w:val="2"/>
        <w:rPr>
          <w:rFonts w:asciiTheme="minorHAnsi" w:eastAsiaTheme="minorHAnsi" w:hAnsiTheme="minorHAnsi" w:cstheme="minorBidi"/>
          <w:b/>
          <w:sz w:val="24"/>
          <w:szCs w:val="24"/>
        </w:rPr>
      </w:pPr>
      <w:bookmarkStart w:id="54" w:name="_Toc490662292"/>
      <w:r w:rsidRPr="00FD6627">
        <w:rPr>
          <w:rFonts w:asciiTheme="minorHAnsi" w:eastAsiaTheme="minorHAnsi" w:hAnsiTheme="minorHAnsi" w:cstheme="minorBidi"/>
          <w:b/>
          <w:sz w:val="24"/>
          <w:szCs w:val="24"/>
        </w:rPr>
        <w:t>Commercialisation</w:t>
      </w:r>
      <w:bookmarkEnd w:id="54"/>
    </w:p>
    <w:p w:rsidR="00262D31" w:rsidRPr="00926A39" w:rsidRDefault="00C118B8" w:rsidP="00926A39">
      <w:pPr>
        <w:tabs>
          <w:tab w:val="left" w:pos="567"/>
          <w:tab w:val="left" w:pos="1418"/>
        </w:tabs>
        <w:spacing w:line="300" w:lineRule="atLeast"/>
        <w:rPr>
          <w:rFonts w:asciiTheme="minorHAnsi" w:hAnsiTheme="minorHAnsi"/>
        </w:rPr>
      </w:pPr>
      <w:r w:rsidRPr="00926A39">
        <w:rPr>
          <w:rFonts w:asciiTheme="minorHAnsi" w:hAnsiTheme="minorHAnsi"/>
        </w:rPr>
        <w:t xml:space="preserve">La commercialisation au niveau de la zone se fait principalement sur pieds. En effet, 90 à 95% des producteurs optent pour ce type de vente. </w:t>
      </w:r>
      <w:r w:rsidR="00262D31" w:rsidRPr="00926A39">
        <w:rPr>
          <w:rFonts w:asciiTheme="minorHAnsi" w:hAnsiTheme="minorHAnsi"/>
        </w:rPr>
        <w:t>On distingue entre trois principaux circuits de commercialisation :</w:t>
      </w:r>
    </w:p>
    <w:p w:rsidR="00262D31" w:rsidRPr="00262D31" w:rsidRDefault="00262D31" w:rsidP="00176858">
      <w:pPr>
        <w:pStyle w:val="Paragraphedeliste"/>
        <w:numPr>
          <w:ilvl w:val="0"/>
          <w:numId w:val="12"/>
        </w:numPr>
        <w:spacing w:before="0" w:beforeAutospacing="0" w:after="0" w:afterAutospacing="0" w:line="320" w:lineRule="atLeast"/>
        <w:rPr>
          <w:color w:val="252525"/>
        </w:rPr>
      </w:pPr>
      <w:r w:rsidRPr="00262D31">
        <w:rPr>
          <w:color w:val="252525"/>
        </w:rPr>
        <w:t>20% de la production va directement sur le marché par le producteur lui-même ;</w:t>
      </w:r>
    </w:p>
    <w:p w:rsidR="00262D31" w:rsidRPr="00262D31" w:rsidRDefault="00262D31" w:rsidP="00176858">
      <w:pPr>
        <w:pStyle w:val="Paragraphedeliste"/>
        <w:numPr>
          <w:ilvl w:val="0"/>
          <w:numId w:val="12"/>
        </w:numPr>
        <w:spacing w:before="0" w:beforeAutospacing="0" w:after="0" w:afterAutospacing="0" w:line="320" w:lineRule="atLeast"/>
        <w:rPr>
          <w:color w:val="252525"/>
        </w:rPr>
      </w:pPr>
      <w:r w:rsidRPr="00262D31">
        <w:rPr>
          <w:color w:val="252525"/>
        </w:rPr>
        <w:t>60% de la production est vendue aux grossistes en passant par les intermédiaires ;</w:t>
      </w:r>
    </w:p>
    <w:p w:rsidR="00262D31" w:rsidRPr="00262D31" w:rsidRDefault="00262D31" w:rsidP="00176858">
      <w:pPr>
        <w:pStyle w:val="Paragraphedeliste"/>
        <w:numPr>
          <w:ilvl w:val="0"/>
          <w:numId w:val="12"/>
        </w:numPr>
        <w:spacing w:before="0" w:beforeAutospacing="0" w:after="0" w:afterAutospacing="0" w:line="320" w:lineRule="atLeast"/>
        <w:rPr>
          <w:color w:val="252525"/>
        </w:rPr>
      </w:pPr>
      <w:r w:rsidRPr="00262D31">
        <w:rPr>
          <w:color w:val="252525"/>
        </w:rPr>
        <w:t>20% de la production passe par les stations frigorifiques avant d’être écoulée sur le marché (30dhs/6 mois/caisse de 20à 22kg).</w:t>
      </w:r>
    </w:p>
    <w:p w:rsidR="00262D31" w:rsidRPr="00926A39" w:rsidRDefault="00262D31" w:rsidP="00926A39">
      <w:pPr>
        <w:tabs>
          <w:tab w:val="left" w:pos="567"/>
          <w:tab w:val="left" w:pos="1418"/>
        </w:tabs>
        <w:spacing w:line="300" w:lineRule="atLeast"/>
        <w:rPr>
          <w:rFonts w:asciiTheme="minorHAnsi" w:hAnsiTheme="minorHAnsi"/>
        </w:rPr>
      </w:pPr>
      <w:r w:rsidRPr="00926A39">
        <w:rPr>
          <w:rFonts w:asciiTheme="minorHAnsi" w:hAnsiTheme="minorHAnsi"/>
        </w:rPr>
        <w:t>Pour cette année les premières ventes sur pieds ont été faites à raison de 4,5 à 5,5 dhs par Kg. Les paramètres qui conditionnent le prix de la pomme sont essentiellement :</w:t>
      </w:r>
    </w:p>
    <w:p w:rsidR="00262D31" w:rsidRPr="00A46DF1" w:rsidRDefault="00262D31" w:rsidP="00176858">
      <w:pPr>
        <w:pStyle w:val="Paragraphedeliste"/>
        <w:numPr>
          <w:ilvl w:val="0"/>
          <w:numId w:val="13"/>
        </w:numPr>
        <w:spacing w:before="0" w:beforeAutospacing="0" w:after="0" w:afterAutospacing="0" w:line="320" w:lineRule="atLeast"/>
        <w:contextualSpacing w:val="0"/>
        <w:rPr>
          <w:color w:val="252525"/>
        </w:rPr>
      </w:pPr>
      <w:r w:rsidRPr="00A46DF1">
        <w:rPr>
          <w:color w:val="252525"/>
        </w:rPr>
        <w:t>L’existence des accès (pistes rurales) ;</w:t>
      </w:r>
    </w:p>
    <w:p w:rsidR="00262D31" w:rsidRPr="00A46DF1" w:rsidRDefault="00262D31" w:rsidP="00176858">
      <w:pPr>
        <w:pStyle w:val="Paragraphedeliste"/>
        <w:numPr>
          <w:ilvl w:val="0"/>
          <w:numId w:val="13"/>
        </w:numPr>
        <w:spacing w:before="0" w:beforeAutospacing="0" w:after="0" w:afterAutospacing="0" w:line="320" w:lineRule="atLeast"/>
        <w:contextualSpacing w:val="0"/>
        <w:rPr>
          <w:color w:val="252525"/>
        </w:rPr>
      </w:pPr>
      <w:r w:rsidRPr="00A46DF1">
        <w:rPr>
          <w:color w:val="252525"/>
        </w:rPr>
        <w:t>La qualité ;</w:t>
      </w:r>
    </w:p>
    <w:p w:rsidR="00262D31" w:rsidRPr="00A46DF1" w:rsidRDefault="00262D31" w:rsidP="00176858">
      <w:pPr>
        <w:pStyle w:val="Paragraphedeliste"/>
        <w:numPr>
          <w:ilvl w:val="0"/>
          <w:numId w:val="13"/>
        </w:numPr>
        <w:spacing w:before="0" w:beforeAutospacing="0" w:after="0" w:afterAutospacing="0" w:line="320" w:lineRule="atLeast"/>
        <w:contextualSpacing w:val="0"/>
        <w:rPr>
          <w:color w:val="252525"/>
        </w:rPr>
      </w:pPr>
      <w:r w:rsidRPr="00A46DF1">
        <w:rPr>
          <w:color w:val="252525"/>
        </w:rPr>
        <w:t>L’endettement de l’agriculteur ;</w:t>
      </w:r>
    </w:p>
    <w:p w:rsidR="00262D31" w:rsidRPr="00A46DF1" w:rsidRDefault="00262D31" w:rsidP="00176858">
      <w:pPr>
        <w:pStyle w:val="Paragraphedeliste"/>
        <w:numPr>
          <w:ilvl w:val="0"/>
          <w:numId w:val="13"/>
        </w:numPr>
        <w:spacing w:before="0" w:beforeAutospacing="0" w:after="0" w:afterAutospacing="0" w:line="320" w:lineRule="atLeast"/>
        <w:contextualSpacing w:val="0"/>
        <w:rPr>
          <w:color w:val="252525"/>
        </w:rPr>
      </w:pPr>
      <w:r w:rsidRPr="00A46DF1">
        <w:rPr>
          <w:color w:val="252525"/>
        </w:rPr>
        <w:t>Les aléas climatiques (grêle notamment) ;</w:t>
      </w:r>
    </w:p>
    <w:p w:rsidR="00C118B8" w:rsidRPr="00926A39" w:rsidRDefault="00262D31" w:rsidP="00176858">
      <w:pPr>
        <w:pStyle w:val="Paragraphedeliste"/>
        <w:numPr>
          <w:ilvl w:val="0"/>
          <w:numId w:val="13"/>
        </w:numPr>
        <w:spacing w:before="0" w:beforeAutospacing="0" w:after="0" w:afterAutospacing="0" w:line="320" w:lineRule="atLeast"/>
        <w:contextualSpacing w:val="0"/>
        <w:rPr>
          <w:color w:val="252525"/>
        </w:rPr>
      </w:pPr>
      <w:r w:rsidRPr="00A46DF1">
        <w:rPr>
          <w:color w:val="252525"/>
        </w:rPr>
        <w:t xml:space="preserve">L’eau (Au niveau des endroits où l’eau est rare, la pomme ne peut pas être stockée pour </w:t>
      </w:r>
      <w:r w:rsidR="00C118B8">
        <w:rPr>
          <w:color w:val="252525"/>
        </w:rPr>
        <w:t>une longue durée</w:t>
      </w:r>
      <w:r w:rsidRPr="00A46DF1">
        <w:rPr>
          <w:color w:val="252525"/>
        </w:rPr>
        <w:t xml:space="preserve"> dans les stations frigorifiques).</w:t>
      </w:r>
    </w:p>
    <w:p w:rsidR="00C118B8" w:rsidRPr="00926A39" w:rsidRDefault="00C118B8" w:rsidP="00926A39">
      <w:pPr>
        <w:tabs>
          <w:tab w:val="left" w:pos="567"/>
          <w:tab w:val="left" w:pos="1418"/>
        </w:tabs>
        <w:spacing w:line="300" w:lineRule="atLeast"/>
        <w:rPr>
          <w:rFonts w:asciiTheme="minorHAnsi" w:hAnsiTheme="minorHAnsi"/>
        </w:rPr>
      </w:pPr>
      <w:r w:rsidRPr="00926A39">
        <w:rPr>
          <w:rFonts w:asciiTheme="minorHAnsi" w:hAnsiTheme="minorHAnsi"/>
        </w:rPr>
        <w:t>Les agriculteurs ont signalé le problème d’intermédiaire dans la zone.</w:t>
      </w:r>
    </w:p>
    <w:p w:rsidR="00262D31" w:rsidRPr="00262D31" w:rsidRDefault="00BE629C" w:rsidP="00176858">
      <w:pPr>
        <w:pStyle w:val="Paragraphedeliste"/>
        <w:numPr>
          <w:ilvl w:val="0"/>
          <w:numId w:val="7"/>
        </w:numPr>
        <w:spacing w:line="320" w:lineRule="atLeast"/>
        <w:outlineLvl w:val="2"/>
        <w:rPr>
          <w:rFonts w:asciiTheme="minorHAnsi" w:eastAsiaTheme="minorHAnsi" w:hAnsiTheme="minorHAnsi" w:cstheme="minorBidi"/>
          <w:b/>
          <w:sz w:val="24"/>
          <w:szCs w:val="24"/>
        </w:rPr>
      </w:pPr>
      <w:bookmarkStart w:id="55" w:name="_Toc490662293"/>
      <w:r>
        <w:rPr>
          <w:rFonts w:asciiTheme="minorHAnsi" w:eastAsiaTheme="minorHAnsi" w:hAnsiTheme="minorHAnsi" w:cstheme="minorBidi"/>
          <w:b/>
          <w:sz w:val="24"/>
          <w:szCs w:val="24"/>
        </w:rPr>
        <w:t>Stockage et v</w:t>
      </w:r>
      <w:r w:rsidR="00262D31" w:rsidRPr="00262D31">
        <w:rPr>
          <w:rFonts w:asciiTheme="minorHAnsi" w:eastAsiaTheme="minorHAnsi" w:hAnsiTheme="minorHAnsi" w:cstheme="minorBidi"/>
          <w:b/>
          <w:sz w:val="24"/>
          <w:szCs w:val="24"/>
        </w:rPr>
        <w:t>alorisation</w:t>
      </w:r>
      <w:bookmarkEnd w:id="55"/>
      <w:r w:rsidR="00262D31" w:rsidRPr="00262D31">
        <w:rPr>
          <w:rFonts w:asciiTheme="minorHAnsi" w:eastAsiaTheme="minorHAnsi" w:hAnsiTheme="minorHAnsi" w:cstheme="minorBidi"/>
          <w:b/>
          <w:sz w:val="24"/>
          <w:szCs w:val="24"/>
        </w:rPr>
        <w:t> </w:t>
      </w:r>
    </w:p>
    <w:p w:rsidR="00262D31" w:rsidRPr="00926A39" w:rsidRDefault="00C118B8" w:rsidP="00926A39">
      <w:pPr>
        <w:tabs>
          <w:tab w:val="left" w:pos="567"/>
          <w:tab w:val="left" w:pos="1418"/>
        </w:tabs>
        <w:spacing w:line="300" w:lineRule="atLeast"/>
        <w:rPr>
          <w:rFonts w:asciiTheme="minorHAnsi" w:hAnsiTheme="minorHAnsi"/>
        </w:rPr>
      </w:pPr>
      <w:r w:rsidRPr="00926A39">
        <w:rPr>
          <w:rFonts w:asciiTheme="minorHAnsi" w:hAnsiTheme="minorHAnsi"/>
        </w:rPr>
        <w:t>A</w:t>
      </w:r>
      <w:r w:rsidR="00262D31" w:rsidRPr="00926A39">
        <w:rPr>
          <w:rFonts w:asciiTheme="minorHAnsi" w:hAnsiTheme="minorHAnsi"/>
        </w:rPr>
        <w:t xml:space="preserve">fin de donner une valeur ajoutée à la production, les stations frigorifiques jouent un rôle très important. Cependant, </w:t>
      </w:r>
      <w:r w:rsidRPr="00926A39">
        <w:rPr>
          <w:rFonts w:asciiTheme="minorHAnsi" w:hAnsiTheme="minorHAnsi"/>
        </w:rPr>
        <w:t>l</w:t>
      </w:r>
      <w:r w:rsidR="00262D31" w:rsidRPr="00926A39">
        <w:rPr>
          <w:rFonts w:asciiTheme="minorHAnsi" w:hAnsiTheme="minorHAnsi"/>
        </w:rPr>
        <w:t xml:space="preserve">es 24 stations pour la zone de Midelt (5 à Boumia et 19 à Midelt) et les 10 stations pour la zone d’Azrou/Ifrane (7 à Azrou et 3 à Aïn Leuh) </w:t>
      </w:r>
      <w:r w:rsidRPr="00926A39">
        <w:rPr>
          <w:rFonts w:asciiTheme="minorHAnsi" w:hAnsiTheme="minorHAnsi"/>
        </w:rPr>
        <w:t>restent</w:t>
      </w:r>
      <w:r w:rsidR="00262D31" w:rsidRPr="00926A39">
        <w:rPr>
          <w:rFonts w:asciiTheme="minorHAnsi" w:hAnsiTheme="minorHAnsi"/>
        </w:rPr>
        <w:t xml:space="preserve"> insuffisantes pour la région. </w:t>
      </w:r>
    </w:p>
    <w:p w:rsidR="00262D31" w:rsidRPr="00926A39" w:rsidRDefault="00262D31" w:rsidP="00926A39">
      <w:pPr>
        <w:tabs>
          <w:tab w:val="left" w:pos="567"/>
          <w:tab w:val="left" w:pos="1418"/>
        </w:tabs>
        <w:spacing w:line="300" w:lineRule="atLeast"/>
        <w:rPr>
          <w:rFonts w:asciiTheme="minorHAnsi" w:hAnsiTheme="minorHAnsi"/>
        </w:rPr>
      </w:pPr>
      <w:r w:rsidRPr="00926A39">
        <w:rPr>
          <w:rFonts w:asciiTheme="minorHAnsi" w:hAnsiTheme="minorHAnsi"/>
        </w:rPr>
        <w:t>Il faut signaler qu’il n’y a qu’une seule station de transformation du produit (Jus et vinaigre). Ce projet dont le porteur est l’union des coopératives d’Imilchil qui possède aussi un frigo d’une capacité de 500 t qui sera</w:t>
      </w:r>
      <w:r w:rsidR="00C118B8" w:rsidRPr="00926A39">
        <w:rPr>
          <w:rFonts w:asciiTheme="minorHAnsi" w:hAnsiTheme="minorHAnsi"/>
        </w:rPr>
        <w:t xml:space="preserve"> prochainement</w:t>
      </w:r>
      <w:r w:rsidRPr="00926A39">
        <w:rPr>
          <w:rFonts w:asciiTheme="minorHAnsi" w:hAnsiTheme="minorHAnsi"/>
        </w:rPr>
        <w:t xml:space="preserve"> fonct</w:t>
      </w:r>
      <w:r w:rsidR="00C118B8" w:rsidRPr="00926A39">
        <w:rPr>
          <w:rFonts w:asciiTheme="minorHAnsi" w:hAnsiTheme="minorHAnsi"/>
        </w:rPr>
        <w:t>ionnel</w:t>
      </w:r>
      <w:r w:rsidRPr="00926A39">
        <w:rPr>
          <w:rFonts w:asciiTheme="minorHAnsi" w:hAnsiTheme="minorHAnsi"/>
        </w:rPr>
        <w:t>.</w:t>
      </w:r>
    </w:p>
    <w:p w:rsidR="00262D31" w:rsidRDefault="00262D31" w:rsidP="00926A39">
      <w:pPr>
        <w:tabs>
          <w:tab w:val="left" w:pos="567"/>
          <w:tab w:val="left" w:pos="1418"/>
        </w:tabs>
        <w:spacing w:line="300" w:lineRule="atLeast"/>
        <w:rPr>
          <w:rFonts w:asciiTheme="minorHAnsi" w:hAnsiTheme="minorHAnsi"/>
        </w:rPr>
      </w:pPr>
      <w:r w:rsidRPr="00926A39">
        <w:rPr>
          <w:rFonts w:asciiTheme="minorHAnsi" w:hAnsiTheme="minorHAnsi"/>
        </w:rPr>
        <w:t xml:space="preserve">Notons qu’au niveau de la région, </w:t>
      </w:r>
      <w:r w:rsidR="00C118B8" w:rsidRPr="00926A39">
        <w:rPr>
          <w:rFonts w:asciiTheme="minorHAnsi" w:hAnsiTheme="minorHAnsi"/>
        </w:rPr>
        <w:t>l</w:t>
      </w:r>
      <w:r w:rsidRPr="00926A39">
        <w:rPr>
          <w:rFonts w:asciiTheme="minorHAnsi" w:hAnsiTheme="minorHAnsi"/>
        </w:rPr>
        <w:t>es pommes de Midelt et d’Imilchil disposent respectivement du label de l’indication géographique protégée et du label agricole.</w:t>
      </w:r>
    </w:p>
    <w:p w:rsidR="00CC2363" w:rsidRDefault="00CC2363" w:rsidP="00926A39">
      <w:pPr>
        <w:tabs>
          <w:tab w:val="left" w:pos="567"/>
          <w:tab w:val="left" w:pos="1418"/>
        </w:tabs>
        <w:spacing w:line="300" w:lineRule="atLeast"/>
        <w:rPr>
          <w:rFonts w:asciiTheme="minorHAnsi" w:hAnsiTheme="minorHAnsi"/>
        </w:rPr>
      </w:pPr>
    </w:p>
    <w:p w:rsidR="00926A39" w:rsidRPr="00926A39" w:rsidRDefault="00926A39" w:rsidP="00926A39">
      <w:pPr>
        <w:tabs>
          <w:tab w:val="left" w:pos="567"/>
          <w:tab w:val="left" w:pos="1418"/>
        </w:tabs>
        <w:spacing w:line="300" w:lineRule="atLeast"/>
        <w:rPr>
          <w:rFonts w:asciiTheme="minorHAnsi" w:hAnsiTheme="minorHAnsi"/>
        </w:rPr>
      </w:pPr>
    </w:p>
    <w:p w:rsidR="00BE629C" w:rsidRPr="005A0E10" w:rsidRDefault="00BE629C" w:rsidP="009B5898">
      <w:pPr>
        <w:pStyle w:val="T11"/>
      </w:pPr>
      <w:bookmarkStart w:id="56" w:name="_Toc488142596"/>
      <w:bookmarkStart w:id="57" w:name="_Toc490662294"/>
      <w:r w:rsidRPr="005A0E10">
        <w:lastRenderedPageBreak/>
        <w:t>Analyse SWOT :</w:t>
      </w:r>
      <w:bookmarkEnd w:id="56"/>
      <w:bookmarkEnd w:id="57"/>
    </w:p>
    <w:tbl>
      <w:tblPr>
        <w:tblStyle w:val="Grilleclaire-Accent18"/>
        <w:tblpPr w:leftFromText="141" w:rightFromText="141" w:vertAnchor="text" w:horzAnchor="margin" w:tblpY="223"/>
        <w:tblW w:w="9607" w:type="dxa"/>
        <w:tblLook w:val="04A0"/>
      </w:tblPr>
      <w:tblGrid>
        <w:gridCol w:w="4941"/>
        <w:gridCol w:w="4666"/>
      </w:tblGrid>
      <w:tr w:rsidR="00BE629C" w:rsidRPr="007D126B" w:rsidTr="00DC6E7F">
        <w:trPr>
          <w:cnfStyle w:val="100000000000"/>
          <w:trHeight w:val="273"/>
        </w:trPr>
        <w:tc>
          <w:tcPr>
            <w:cnfStyle w:val="001000000000"/>
            <w:tcW w:w="4941" w:type="dxa"/>
            <w:shd w:val="clear" w:color="auto" w:fill="D99594" w:themeFill="accent2" w:themeFillTint="99"/>
          </w:tcPr>
          <w:p w:rsidR="00BE629C" w:rsidRPr="007D126B" w:rsidRDefault="00BE629C" w:rsidP="002E4AE4">
            <w:pPr>
              <w:jc w:val="center"/>
            </w:pPr>
            <w:r w:rsidRPr="007D126B">
              <w:t>Forces</w:t>
            </w:r>
          </w:p>
        </w:tc>
        <w:tc>
          <w:tcPr>
            <w:tcW w:w="4666" w:type="dxa"/>
            <w:shd w:val="clear" w:color="auto" w:fill="D99594" w:themeFill="accent2" w:themeFillTint="99"/>
          </w:tcPr>
          <w:p w:rsidR="00BE629C" w:rsidRPr="007D126B" w:rsidRDefault="00BE629C" w:rsidP="002E4AE4">
            <w:pPr>
              <w:jc w:val="center"/>
              <w:cnfStyle w:val="100000000000"/>
            </w:pPr>
            <w:r w:rsidRPr="007D126B">
              <w:t>Opportunités</w:t>
            </w:r>
          </w:p>
        </w:tc>
      </w:tr>
      <w:tr w:rsidR="00BE629C" w:rsidRPr="007D126B" w:rsidTr="00EE4ED5">
        <w:trPr>
          <w:cnfStyle w:val="000000100000"/>
          <w:trHeight w:val="2972"/>
        </w:trPr>
        <w:tc>
          <w:tcPr>
            <w:cnfStyle w:val="001000000000"/>
            <w:tcW w:w="4941" w:type="dxa"/>
            <w:shd w:val="clear" w:color="auto" w:fill="auto"/>
          </w:tcPr>
          <w:p w:rsidR="00BE629C" w:rsidRPr="007D126B" w:rsidRDefault="00BE629C" w:rsidP="00176858">
            <w:pPr>
              <w:pStyle w:val="Paragraphedeliste"/>
              <w:numPr>
                <w:ilvl w:val="0"/>
                <w:numId w:val="15"/>
              </w:numPr>
              <w:spacing w:before="0" w:beforeAutospacing="0" w:after="0" w:afterAutospacing="0"/>
              <w:ind w:left="426"/>
              <w:rPr>
                <w:b w:val="0"/>
              </w:rPr>
            </w:pPr>
            <w:r w:rsidRPr="007D126B">
              <w:rPr>
                <w:b w:val="0"/>
              </w:rPr>
              <w:t xml:space="preserve">Impact socio-économique très significatif ; </w:t>
            </w:r>
          </w:p>
          <w:p w:rsidR="00BE629C" w:rsidRPr="007D126B" w:rsidRDefault="00BE629C" w:rsidP="00176858">
            <w:pPr>
              <w:pStyle w:val="Paragraphedeliste"/>
              <w:numPr>
                <w:ilvl w:val="0"/>
                <w:numId w:val="15"/>
              </w:numPr>
              <w:spacing w:before="0" w:beforeAutospacing="0" w:after="0" w:afterAutospacing="0"/>
              <w:ind w:left="426"/>
            </w:pPr>
            <w:r w:rsidRPr="007D126B">
              <w:rPr>
                <w:b w:val="0"/>
              </w:rPr>
              <w:t>Existence des coopératives et des associations des usagers des eaux agricoles et des associations de lutte anti-grêle;</w:t>
            </w:r>
          </w:p>
          <w:p w:rsidR="00BE629C" w:rsidRPr="007D126B" w:rsidRDefault="00BE629C" w:rsidP="00176858">
            <w:pPr>
              <w:pStyle w:val="Paragraphedeliste"/>
              <w:numPr>
                <w:ilvl w:val="0"/>
                <w:numId w:val="15"/>
              </w:numPr>
              <w:spacing w:before="0" w:beforeAutospacing="0" w:after="0" w:afterAutospacing="0"/>
              <w:ind w:left="426"/>
              <w:rPr>
                <w:b w:val="0"/>
              </w:rPr>
            </w:pPr>
            <w:r w:rsidRPr="007D126B">
              <w:rPr>
                <w:b w:val="0"/>
              </w:rPr>
              <w:t>Existence de l’association des producteurs des plants de rosacées à Azrou et de l’Association Nationale des Arboriculteurs de Montagne) ;</w:t>
            </w:r>
          </w:p>
          <w:p w:rsidR="00BE629C" w:rsidRPr="007D126B" w:rsidRDefault="00BE629C" w:rsidP="00176858">
            <w:pPr>
              <w:pStyle w:val="Paragraphedeliste"/>
              <w:numPr>
                <w:ilvl w:val="0"/>
                <w:numId w:val="15"/>
              </w:numPr>
              <w:spacing w:before="0" w:beforeAutospacing="0" w:after="0" w:afterAutospacing="0"/>
              <w:ind w:left="426"/>
            </w:pPr>
            <w:r w:rsidRPr="007D126B">
              <w:rPr>
                <w:b w:val="0"/>
              </w:rPr>
              <w:t>Existence de frigos ;</w:t>
            </w:r>
          </w:p>
          <w:p w:rsidR="00BE629C" w:rsidRPr="007D126B" w:rsidRDefault="00BE629C" w:rsidP="00176858">
            <w:pPr>
              <w:pStyle w:val="Paragraphedeliste"/>
              <w:numPr>
                <w:ilvl w:val="0"/>
                <w:numId w:val="15"/>
              </w:numPr>
              <w:spacing w:before="0" w:beforeAutospacing="0" w:after="0" w:afterAutospacing="0"/>
              <w:ind w:left="426"/>
            </w:pPr>
            <w:r w:rsidRPr="007D126B">
              <w:rPr>
                <w:b w:val="0"/>
              </w:rPr>
              <w:t>Existence des CCA ;</w:t>
            </w:r>
          </w:p>
          <w:p w:rsidR="00BE629C" w:rsidRPr="007D126B" w:rsidRDefault="00BE629C" w:rsidP="00176858">
            <w:pPr>
              <w:pStyle w:val="Paragraphedeliste"/>
              <w:numPr>
                <w:ilvl w:val="0"/>
                <w:numId w:val="15"/>
              </w:numPr>
              <w:spacing w:before="0" w:beforeAutospacing="0" w:after="0" w:afterAutospacing="0"/>
              <w:ind w:left="426"/>
            </w:pPr>
            <w:r w:rsidRPr="007D126B">
              <w:rPr>
                <w:b w:val="0"/>
              </w:rPr>
              <w:t>Existence des services de l’ONSSA.</w:t>
            </w:r>
          </w:p>
        </w:tc>
        <w:tc>
          <w:tcPr>
            <w:tcW w:w="4666" w:type="dxa"/>
            <w:shd w:val="clear" w:color="auto" w:fill="auto"/>
          </w:tcPr>
          <w:p w:rsidR="00BE629C" w:rsidRPr="007D126B" w:rsidRDefault="00BE629C" w:rsidP="00176858">
            <w:pPr>
              <w:pStyle w:val="Paragraphedeliste"/>
              <w:numPr>
                <w:ilvl w:val="0"/>
                <w:numId w:val="15"/>
              </w:numPr>
              <w:spacing w:before="0" w:beforeAutospacing="0" w:after="0" w:afterAutospacing="0"/>
              <w:jc w:val="left"/>
              <w:cnfStyle w:val="000000100000"/>
            </w:pPr>
            <w:r w:rsidRPr="007D126B">
              <w:t>Possibilités offerte par le fonds du développement agricole ;</w:t>
            </w:r>
          </w:p>
          <w:p w:rsidR="00BE629C" w:rsidRPr="007D126B" w:rsidRDefault="00BE629C" w:rsidP="00176858">
            <w:pPr>
              <w:pStyle w:val="Paragraphedeliste"/>
              <w:numPr>
                <w:ilvl w:val="0"/>
                <w:numId w:val="15"/>
              </w:numPr>
              <w:spacing w:before="0" w:beforeAutospacing="0" w:after="0" w:afterAutospacing="0"/>
              <w:jc w:val="left"/>
              <w:cnfStyle w:val="000000100000"/>
            </w:pPr>
            <w:r w:rsidRPr="007D126B">
              <w:t>Le plan Maroc Vert (Pilier I et II) ;</w:t>
            </w:r>
          </w:p>
          <w:p w:rsidR="00BE629C" w:rsidRPr="007D126B" w:rsidRDefault="00BE629C" w:rsidP="00176858">
            <w:pPr>
              <w:pStyle w:val="Paragraphedeliste"/>
              <w:numPr>
                <w:ilvl w:val="0"/>
                <w:numId w:val="15"/>
              </w:numPr>
              <w:spacing w:before="0" w:beforeAutospacing="0" w:after="0" w:afterAutospacing="0"/>
              <w:jc w:val="left"/>
              <w:cnfStyle w:val="000000100000"/>
            </w:pPr>
            <w:r w:rsidRPr="007D126B">
              <w:t>Foires nationales (SIAM, Foire de la pomme de Midelt);</w:t>
            </w:r>
          </w:p>
          <w:p w:rsidR="00BE629C" w:rsidRPr="007D126B" w:rsidRDefault="00BE629C" w:rsidP="00176858">
            <w:pPr>
              <w:pStyle w:val="Paragraphedeliste"/>
              <w:numPr>
                <w:ilvl w:val="0"/>
                <w:numId w:val="15"/>
              </w:numPr>
              <w:spacing w:before="0" w:beforeAutospacing="0" w:after="0" w:afterAutospacing="0"/>
              <w:jc w:val="left"/>
              <w:cnfStyle w:val="000000100000"/>
            </w:pPr>
            <w:r w:rsidRPr="007D126B">
              <w:t>Nouvelle stratégie du conseil agricole au Maroc (FFS, conseil de proximité….).</w:t>
            </w:r>
          </w:p>
        </w:tc>
      </w:tr>
      <w:tr w:rsidR="00BE629C" w:rsidRPr="007D126B" w:rsidTr="00DC6E7F">
        <w:trPr>
          <w:cnfStyle w:val="000000010000"/>
          <w:trHeight w:val="273"/>
        </w:trPr>
        <w:tc>
          <w:tcPr>
            <w:cnfStyle w:val="001000000000"/>
            <w:tcW w:w="4941" w:type="dxa"/>
            <w:shd w:val="clear" w:color="auto" w:fill="D99594" w:themeFill="accent2" w:themeFillTint="99"/>
          </w:tcPr>
          <w:p w:rsidR="00BE629C" w:rsidRPr="007D126B" w:rsidRDefault="00BE629C" w:rsidP="002E4AE4">
            <w:pPr>
              <w:jc w:val="center"/>
            </w:pPr>
            <w:r w:rsidRPr="007D126B">
              <w:t>Faiblesses</w:t>
            </w:r>
          </w:p>
        </w:tc>
        <w:tc>
          <w:tcPr>
            <w:tcW w:w="4666" w:type="dxa"/>
            <w:shd w:val="clear" w:color="auto" w:fill="D99594" w:themeFill="accent2" w:themeFillTint="99"/>
          </w:tcPr>
          <w:p w:rsidR="00BE629C" w:rsidRPr="007D126B" w:rsidRDefault="00BE629C" w:rsidP="002E4AE4">
            <w:pPr>
              <w:jc w:val="center"/>
              <w:cnfStyle w:val="000000010000"/>
              <w:rPr>
                <w:b/>
              </w:rPr>
            </w:pPr>
            <w:r w:rsidRPr="007D126B">
              <w:rPr>
                <w:b/>
              </w:rPr>
              <w:t>Menaces</w:t>
            </w:r>
          </w:p>
        </w:tc>
      </w:tr>
      <w:tr w:rsidR="00BE629C" w:rsidRPr="007D126B" w:rsidTr="00EE4ED5">
        <w:trPr>
          <w:cnfStyle w:val="000000100000"/>
          <w:trHeight w:val="7385"/>
        </w:trPr>
        <w:tc>
          <w:tcPr>
            <w:cnfStyle w:val="001000000000"/>
            <w:tcW w:w="4941" w:type="dxa"/>
            <w:shd w:val="clear" w:color="auto" w:fill="auto"/>
          </w:tcPr>
          <w:p w:rsidR="00BE629C" w:rsidRPr="007D126B" w:rsidRDefault="00BE629C" w:rsidP="00176858">
            <w:pPr>
              <w:pStyle w:val="Paragraphedeliste"/>
              <w:numPr>
                <w:ilvl w:val="0"/>
                <w:numId w:val="15"/>
              </w:numPr>
              <w:spacing w:before="0" w:beforeAutospacing="0" w:after="0" w:afterAutospacing="0"/>
              <w:ind w:left="426"/>
              <w:jc w:val="left"/>
              <w:rPr>
                <w:b w:val="0"/>
              </w:rPr>
            </w:pPr>
            <w:r w:rsidRPr="007D126B">
              <w:rPr>
                <w:b w:val="0"/>
              </w:rPr>
              <w:t>Exiguïté des exploitations ;</w:t>
            </w:r>
          </w:p>
          <w:p w:rsidR="00BE629C" w:rsidRPr="007D126B" w:rsidRDefault="00BE629C" w:rsidP="00176858">
            <w:pPr>
              <w:pStyle w:val="Paragraphedeliste"/>
              <w:numPr>
                <w:ilvl w:val="0"/>
                <w:numId w:val="15"/>
              </w:numPr>
              <w:spacing w:before="0" w:beforeAutospacing="0" w:after="0" w:afterAutospacing="0"/>
              <w:ind w:left="426"/>
              <w:jc w:val="left"/>
              <w:rPr>
                <w:b w:val="0"/>
              </w:rPr>
            </w:pPr>
            <w:r w:rsidRPr="007D126B">
              <w:rPr>
                <w:b w:val="0"/>
              </w:rPr>
              <w:t>Faible efficience d’utilisation de l’eau d’irrigation ;</w:t>
            </w:r>
          </w:p>
          <w:p w:rsidR="00BE629C" w:rsidRPr="007D126B" w:rsidRDefault="00BE629C" w:rsidP="00176858">
            <w:pPr>
              <w:pStyle w:val="Paragraphedeliste"/>
              <w:numPr>
                <w:ilvl w:val="0"/>
                <w:numId w:val="15"/>
              </w:numPr>
              <w:spacing w:before="0" w:beforeAutospacing="0" w:after="0" w:afterAutospacing="0"/>
              <w:ind w:left="426"/>
              <w:jc w:val="left"/>
              <w:rPr>
                <w:b w:val="0"/>
              </w:rPr>
            </w:pPr>
            <w:r w:rsidRPr="007D126B">
              <w:rPr>
                <w:b w:val="0"/>
              </w:rPr>
              <w:t>Eau chargée en calcium ;</w:t>
            </w:r>
          </w:p>
          <w:p w:rsidR="00BE629C" w:rsidRPr="007D126B" w:rsidRDefault="00BE629C" w:rsidP="00176858">
            <w:pPr>
              <w:pStyle w:val="Paragraphedeliste"/>
              <w:numPr>
                <w:ilvl w:val="0"/>
                <w:numId w:val="15"/>
              </w:numPr>
              <w:spacing w:before="0" w:beforeAutospacing="0" w:after="0" w:afterAutospacing="0"/>
              <w:ind w:left="426"/>
              <w:jc w:val="left"/>
              <w:rPr>
                <w:b w:val="0"/>
              </w:rPr>
            </w:pPr>
            <w:r w:rsidRPr="007D126B">
              <w:rPr>
                <w:b w:val="0"/>
              </w:rPr>
              <w:t>Coût de production en augmentation croissante ;</w:t>
            </w:r>
          </w:p>
          <w:p w:rsidR="00BE629C" w:rsidRPr="007D126B" w:rsidRDefault="00BE629C" w:rsidP="00176858">
            <w:pPr>
              <w:pStyle w:val="Paragraphedeliste"/>
              <w:numPr>
                <w:ilvl w:val="0"/>
                <w:numId w:val="15"/>
              </w:numPr>
              <w:spacing w:before="0" w:beforeAutospacing="0" w:after="0" w:afterAutospacing="0"/>
              <w:ind w:left="426"/>
              <w:jc w:val="left"/>
              <w:rPr>
                <w:b w:val="0"/>
              </w:rPr>
            </w:pPr>
            <w:r w:rsidRPr="007D126B">
              <w:rPr>
                <w:b w:val="0"/>
              </w:rPr>
              <w:t>Faible coordination entre les différents services du MAPM ;</w:t>
            </w:r>
          </w:p>
          <w:p w:rsidR="00BE629C" w:rsidRPr="007D126B" w:rsidRDefault="00BE629C" w:rsidP="00176858">
            <w:pPr>
              <w:pStyle w:val="Paragraphedeliste"/>
              <w:numPr>
                <w:ilvl w:val="0"/>
                <w:numId w:val="15"/>
              </w:numPr>
              <w:spacing w:before="0" w:beforeAutospacing="0" w:after="0" w:afterAutospacing="0"/>
              <w:ind w:left="426"/>
              <w:jc w:val="left"/>
              <w:rPr>
                <w:b w:val="0"/>
              </w:rPr>
            </w:pPr>
            <w:r w:rsidRPr="007D126B">
              <w:rPr>
                <w:b w:val="0"/>
              </w:rPr>
              <w:t xml:space="preserve">Faible taux d’encadrement dû au manque des ressources humaines; </w:t>
            </w:r>
          </w:p>
          <w:p w:rsidR="00BE629C" w:rsidRPr="007D126B" w:rsidRDefault="00BE629C" w:rsidP="00176858">
            <w:pPr>
              <w:pStyle w:val="Paragraphedeliste"/>
              <w:numPr>
                <w:ilvl w:val="0"/>
                <w:numId w:val="15"/>
              </w:numPr>
              <w:spacing w:before="0" w:beforeAutospacing="0" w:after="0" w:afterAutospacing="0"/>
              <w:ind w:left="426"/>
              <w:jc w:val="left"/>
              <w:rPr>
                <w:b w:val="0"/>
              </w:rPr>
            </w:pPr>
            <w:r w:rsidRPr="007D126B">
              <w:rPr>
                <w:b w:val="0"/>
              </w:rPr>
              <w:t>Quasi absence de l’inscription aux assurances agricoles ;</w:t>
            </w:r>
          </w:p>
          <w:p w:rsidR="00BE629C" w:rsidRPr="007D126B" w:rsidRDefault="00BE629C" w:rsidP="00176858">
            <w:pPr>
              <w:pStyle w:val="Paragraphedeliste"/>
              <w:numPr>
                <w:ilvl w:val="0"/>
                <w:numId w:val="15"/>
              </w:numPr>
              <w:spacing w:before="0" w:beforeAutospacing="0" w:after="0" w:afterAutospacing="0"/>
              <w:ind w:left="426"/>
              <w:jc w:val="left"/>
              <w:rPr>
                <w:b w:val="0"/>
              </w:rPr>
            </w:pPr>
            <w:r w:rsidRPr="007D126B">
              <w:rPr>
                <w:b w:val="0"/>
              </w:rPr>
              <w:t>Absence des ouvriers qualifiés ;</w:t>
            </w:r>
          </w:p>
          <w:p w:rsidR="00BE629C" w:rsidRPr="007D126B" w:rsidRDefault="00BE629C" w:rsidP="00176858">
            <w:pPr>
              <w:pStyle w:val="Paragraphedeliste"/>
              <w:numPr>
                <w:ilvl w:val="0"/>
                <w:numId w:val="15"/>
              </w:numPr>
              <w:spacing w:before="0" w:beforeAutospacing="0" w:after="0" w:afterAutospacing="0"/>
              <w:ind w:left="426"/>
              <w:jc w:val="left"/>
              <w:rPr>
                <w:b w:val="0"/>
              </w:rPr>
            </w:pPr>
            <w:r w:rsidRPr="007D126B">
              <w:rPr>
                <w:b w:val="0"/>
              </w:rPr>
              <w:t>Absence des travaux de la recherche agronomique spécifique à la région pour le choix du porte greffe ;</w:t>
            </w:r>
          </w:p>
          <w:p w:rsidR="00BE629C" w:rsidRPr="007D126B" w:rsidRDefault="00BE629C" w:rsidP="00176858">
            <w:pPr>
              <w:pStyle w:val="Paragraphedeliste"/>
              <w:numPr>
                <w:ilvl w:val="0"/>
                <w:numId w:val="15"/>
              </w:numPr>
              <w:spacing w:before="0" w:beforeAutospacing="0" w:after="0" w:afterAutospacing="0"/>
              <w:ind w:left="426"/>
              <w:jc w:val="left"/>
              <w:rPr>
                <w:b w:val="0"/>
              </w:rPr>
            </w:pPr>
            <w:r w:rsidRPr="007D126B">
              <w:rPr>
                <w:b w:val="0"/>
              </w:rPr>
              <w:t>Capacités des stations frigorifiques insuffisantes ;</w:t>
            </w:r>
          </w:p>
          <w:p w:rsidR="00BE629C" w:rsidRPr="007D126B" w:rsidRDefault="00BE629C" w:rsidP="00176858">
            <w:pPr>
              <w:pStyle w:val="Paragraphedeliste"/>
              <w:numPr>
                <w:ilvl w:val="0"/>
                <w:numId w:val="15"/>
              </w:numPr>
              <w:spacing w:before="0" w:beforeAutospacing="0" w:after="0" w:afterAutospacing="0"/>
              <w:ind w:left="426"/>
              <w:jc w:val="left"/>
              <w:rPr>
                <w:b w:val="0"/>
              </w:rPr>
            </w:pPr>
            <w:r w:rsidRPr="007D126B">
              <w:rPr>
                <w:b w:val="0"/>
              </w:rPr>
              <w:t>Absence des pépinières agréées ;</w:t>
            </w:r>
          </w:p>
          <w:p w:rsidR="00BE629C" w:rsidRPr="007D126B" w:rsidRDefault="00BE629C" w:rsidP="00176858">
            <w:pPr>
              <w:pStyle w:val="Paragraphedeliste"/>
              <w:numPr>
                <w:ilvl w:val="0"/>
                <w:numId w:val="15"/>
              </w:numPr>
              <w:spacing w:before="0" w:beforeAutospacing="0" w:after="0" w:afterAutospacing="0"/>
              <w:ind w:left="426"/>
              <w:jc w:val="left"/>
              <w:rPr>
                <w:b w:val="0"/>
              </w:rPr>
            </w:pPr>
            <w:r w:rsidRPr="007D126B">
              <w:rPr>
                <w:b w:val="0"/>
              </w:rPr>
              <w:t>Les tailleurs spécialisés sont peu nombreux ;</w:t>
            </w:r>
          </w:p>
          <w:p w:rsidR="00BE629C" w:rsidRPr="007D126B" w:rsidRDefault="00BE629C" w:rsidP="00176858">
            <w:pPr>
              <w:pStyle w:val="Paragraphedeliste"/>
              <w:numPr>
                <w:ilvl w:val="0"/>
                <w:numId w:val="15"/>
              </w:numPr>
              <w:spacing w:before="0" w:beforeAutospacing="0" w:after="0" w:afterAutospacing="0"/>
              <w:ind w:left="426"/>
              <w:jc w:val="left"/>
              <w:rPr>
                <w:b w:val="0"/>
              </w:rPr>
            </w:pPr>
            <w:r w:rsidRPr="007D126B">
              <w:rPr>
                <w:b w:val="0"/>
              </w:rPr>
              <w:t>Circuits de commercialisation non structurés et rôle négatif des intermédiaires ;</w:t>
            </w:r>
          </w:p>
          <w:p w:rsidR="00BE629C" w:rsidRPr="007D126B" w:rsidRDefault="00BE629C" w:rsidP="00176858">
            <w:pPr>
              <w:pStyle w:val="Paragraphedeliste"/>
              <w:numPr>
                <w:ilvl w:val="0"/>
                <w:numId w:val="15"/>
              </w:numPr>
              <w:spacing w:before="0" w:beforeAutospacing="0" w:after="0" w:afterAutospacing="0"/>
              <w:ind w:left="426"/>
              <w:jc w:val="left"/>
              <w:rPr>
                <w:b w:val="0"/>
              </w:rPr>
            </w:pPr>
            <w:r w:rsidRPr="007D126B">
              <w:rPr>
                <w:b w:val="0"/>
              </w:rPr>
              <w:t>Existence des produits de la contrebande sur le marché et des produits parfois périmés ;</w:t>
            </w:r>
          </w:p>
          <w:p w:rsidR="00BE629C" w:rsidRPr="007D126B" w:rsidRDefault="00BE629C" w:rsidP="00176858">
            <w:pPr>
              <w:pStyle w:val="Paragraphedeliste"/>
              <w:numPr>
                <w:ilvl w:val="0"/>
                <w:numId w:val="15"/>
              </w:numPr>
              <w:spacing w:before="0" w:beforeAutospacing="0" w:after="0" w:afterAutospacing="0"/>
              <w:ind w:left="426"/>
              <w:jc w:val="left"/>
              <w:rPr>
                <w:b w:val="0"/>
              </w:rPr>
            </w:pPr>
            <w:r w:rsidRPr="007D126B">
              <w:rPr>
                <w:b w:val="0"/>
              </w:rPr>
              <w:t>Absence de l’analyse du sol pour raisonner la fertilisation ;</w:t>
            </w:r>
          </w:p>
          <w:p w:rsidR="00BE629C" w:rsidRPr="007D126B" w:rsidRDefault="00BE629C" w:rsidP="00176858">
            <w:pPr>
              <w:pStyle w:val="Paragraphedeliste"/>
              <w:numPr>
                <w:ilvl w:val="0"/>
                <w:numId w:val="15"/>
              </w:numPr>
              <w:spacing w:before="0" w:beforeAutospacing="0" w:after="0" w:afterAutospacing="0"/>
              <w:ind w:left="426"/>
              <w:jc w:val="left"/>
              <w:rPr>
                <w:b w:val="0"/>
              </w:rPr>
            </w:pPr>
            <w:r w:rsidRPr="007D126B">
              <w:rPr>
                <w:b w:val="0"/>
              </w:rPr>
              <w:t>Sols pierreux dans plusieurs endroits ;</w:t>
            </w:r>
          </w:p>
          <w:p w:rsidR="00BE629C" w:rsidRPr="007D126B" w:rsidRDefault="00BE629C" w:rsidP="00176858">
            <w:pPr>
              <w:pStyle w:val="Paragraphedeliste"/>
              <w:numPr>
                <w:ilvl w:val="0"/>
                <w:numId w:val="15"/>
              </w:numPr>
              <w:spacing w:before="0" w:beforeAutospacing="0" w:after="0" w:afterAutospacing="0"/>
              <w:ind w:left="426"/>
              <w:jc w:val="left"/>
              <w:rPr>
                <w:b w:val="0"/>
              </w:rPr>
            </w:pPr>
            <w:r w:rsidRPr="007D126B">
              <w:rPr>
                <w:b w:val="0"/>
              </w:rPr>
              <w:t>Pas de respect ni du DAR (délai avant récolte) ni de la LMR (Limite maximale de résidus).</w:t>
            </w:r>
          </w:p>
        </w:tc>
        <w:tc>
          <w:tcPr>
            <w:tcW w:w="4666" w:type="dxa"/>
            <w:shd w:val="clear" w:color="auto" w:fill="auto"/>
          </w:tcPr>
          <w:p w:rsidR="00BE629C" w:rsidRPr="007D126B" w:rsidRDefault="00BE629C" w:rsidP="00176858">
            <w:pPr>
              <w:pStyle w:val="Paragraphedeliste"/>
              <w:numPr>
                <w:ilvl w:val="0"/>
                <w:numId w:val="15"/>
              </w:numPr>
              <w:spacing w:before="0" w:beforeAutospacing="0" w:after="0" w:afterAutospacing="0"/>
              <w:jc w:val="left"/>
              <w:cnfStyle w:val="000000100000"/>
            </w:pPr>
            <w:r w:rsidRPr="007D126B">
              <w:t>La sécheresse et la raréfaction des ressources hydriques ;</w:t>
            </w:r>
          </w:p>
          <w:p w:rsidR="00BE629C" w:rsidRPr="007D126B" w:rsidRDefault="00BE629C" w:rsidP="00176858">
            <w:pPr>
              <w:pStyle w:val="Paragraphedeliste"/>
              <w:numPr>
                <w:ilvl w:val="0"/>
                <w:numId w:val="15"/>
              </w:numPr>
              <w:spacing w:before="0" w:beforeAutospacing="0" w:after="0" w:afterAutospacing="0"/>
              <w:jc w:val="left"/>
              <w:cnfStyle w:val="000000100000"/>
            </w:pPr>
            <w:r w:rsidRPr="007D126B">
              <w:t>Attaque des maladies et des ravageurs ;</w:t>
            </w:r>
          </w:p>
          <w:p w:rsidR="00BE629C" w:rsidRPr="007D126B" w:rsidRDefault="00BE629C" w:rsidP="00176858">
            <w:pPr>
              <w:pStyle w:val="Paragraphedeliste"/>
              <w:numPr>
                <w:ilvl w:val="0"/>
                <w:numId w:val="15"/>
              </w:numPr>
              <w:spacing w:before="0" w:beforeAutospacing="0" w:after="0" w:afterAutospacing="0"/>
              <w:jc w:val="left"/>
              <w:cnfStyle w:val="000000100000"/>
            </w:pPr>
            <w:r w:rsidRPr="007D126B">
              <w:t>Vents chauds (chergui) ;</w:t>
            </w:r>
          </w:p>
          <w:p w:rsidR="00BE629C" w:rsidRPr="007D126B" w:rsidRDefault="00BE629C" w:rsidP="00176858">
            <w:pPr>
              <w:pStyle w:val="Paragraphedeliste"/>
              <w:numPr>
                <w:ilvl w:val="0"/>
                <w:numId w:val="15"/>
              </w:numPr>
              <w:spacing w:before="0" w:beforeAutospacing="0" w:after="0" w:afterAutospacing="0"/>
              <w:jc w:val="left"/>
              <w:cnfStyle w:val="000000100000"/>
            </w:pPr>
            <w:r w:rsidRPr="007D126B">
              <w:t>Gelée, grêle.</w:t>
            </w:r>
          </w:p>
        </w:tc>
      </w:tr>
    </w:tbl>
    <w:p w:rsidR="009238B9" w:rsidRDefault="009238B9" w:rsidP="00117AC1">
      <w:pPr>
        <w:tabs>
          <w:tab w:val="left" w:pos="567"/>
          <w:tab w:val="left" w:pos="1418"/>
        </w:tabs>
        <w:spacing w:before="120" w:beforeAutospacing="0" w:after="120" w:afterAutospacing="0" w:line="300" w:lineRule="atLeast"/>
        <w:rPr>
          <w:rFonts w:asciiTheme="minorHAnsi" w:hAnsiTheme="minorHAnsi"/>
        </w:rPr>
      </w:pPr>
    </w:p>
    <w:p w:rsidR="009B5898" w:rsidRDefault="009B5898" w:rsidP="00117AC1">
      <w:pPr>
        <w:tabs>
          <w:tab w:val="left" w:pos="567"/>
          <w:tab w:val="left" w:pos="1418"/>
        </w:tabs>
        <w:spacing w:before="120" w:beforeAutospacing="0" w:after="120" w:afterAutospacing="0" w:line="300" w:lineRule="atLeast"/>
        <w:rPr>
          <w:rFonts w:asciiTheme="minorHAnsi" w:hAnsiTheme="minorHAnsi"/>
        </w:rPr>
      </w:pPr>
    </w:p>
    <w:p w:rsidR="009B5898" w:rsidRDefault="009B5898" w:rsidP="00117AC1">
      <w:pPr>
        <w:tabs>
          <w:tab w:val="left" w:pos="567"/>
          <w:tab w:val="left" w:pos="1418"/>
        </w:tabs>
        <w:spacing w:before="120" w:beforeAutospacing="0" w:after="120" w:afterAutospacing="0" w:line="300" w:lineRule="atLeast"/>
        <w:rPr>
          <w:rFonts w:asciiTheme="minorHAnsi" w:hAnsiTheme="minorHAnsi"/>
        </w:rPr>
      </w:pPr>
    </w:p>
    <w:p w:rsidR="00BE629C" w:rsidRPr="00B14405" w:rsidRDefault="00BE629C" w:rsidP="009B5898">
      <w:pPr>
        <w:pStyle w:val="T11"/>
      </w:pPr>
      <w:bookmarkStart w:id="58" w:name="_Toc490662295"/>
      <w:r w:rsidRPr="00B14405">
        <w:lastRenderedPageBreak/>
        <w:t>Conclusion</w:t>
      </w:r>
      <w:bookmarkEnd w:id="58"/>
    </w:p>
    <w:p w:rsidR="00396445" w:rsidRPr="00926A39" w:rsidRDefault="00396445" w:rsidP="00926A39">
      <w:pPr>
        <w:tabs>
          <w:tab w:val="left" w:pos="567"/>
          <w:tab w:val="left" w:pos="1418"/>
        </w:tabs>
        <w:spacing w:line="300" w:lineRule="atLeast"/>
        <w:rPr>
          <w:rFonts w:asciiTheme="minorHAnsi" w:hAnsiTheme="minorHAnsi"/>
        </w:rPr>
      </w:pPr>
      <w:r w:rsidRPr="00926A39">
        <w:rPr>
          <w:rFonts w:asciiTheme="minorHAnsi" w:hAnsiTheme="minorHAnsi"/>
        </w:rPr>
        <w:t>Le diagnostic de la filière pommier a permis de dégager l’ensemble des contraintes  et des faiblesses qui entravent le développement de la filière au niveau de la région Meknès Tafilelt. Il s’agit des éléments clés à maitriser pour le développement de cette filière.</w:t>
      </w:r>
    </w:p>
    <w:p w:rsidR="006029F5" w:rsidRPr="00926A39" w:rsidRDefault="006029F5" w:rsidP="00926A39">
      <w:pPr>
        <w:tabs>
          <w:tab w:val="left" w:pos="567"/>
          <w:tab w:val="left" w:pos="1418"/>
        </w:tabs>
        <w:spacing w:line="300" w:lineRule="atLeast"/>
        <w:rPr>
          <w:rFonts w:asciiTheme="minorHAnsi" w:hAnsiTheme="minorHAnsi"/>
        </w:rPr>
      </w:pPr>
      <w:r w:rsidRPr="00926A39">
        <w:rPr>
          <w:rFonts w:asciiTheme="minorHAnsi" w:hAnsiTheme="minorHAnsi"/>
        </w:rPr>
        <w:t>Sur le plan technique, l’absence et la non maitrise des pratiques techniques appropriées sont loin de répondre aux exigences du pommier à défaut d’une fertilisation non raisonné (Absence d’analyse de sols) et de connaissances limitées en traitements phytosanitaire. Ces traitements sont appliqués de façon irrationnelle pouvant induire des phénomènes de résistance et de résidus dans la zone.</w:t>
      </w:r>
    </w:p>
    <w:p w:rsidR="00396445" w:rsidRPr="00926A39" w:rsidRDefault="00396445" w:rsidP="00926A39">
      <w:pPr>
        <w:tabs>
          <w:tab w:val="left" w:pos="567"/>
          <w:tab w:val="left" w:pos="1418"/>
        </w:tabs>
        <w:spacing w:line="300" w:lineRule="atLeast"/>
        <w:rPr>
          <w:rFonts w:asciiTheme="minorHAnsi" w:hAnsiTheme="minorHAnsi"/>
        </w:rPr>
      </w:pPr>
      <w:r w:rsidRPr="00926A39">
        <w:rPr>
          <w:rFonts w:asciiTheme="minorHAnsi" w:hAnsiTheme="minorHAnsi"/>
        </w:rPr>
        <w:t xml:space="preserve">Sur le plan économique, la valorisation des produits est très insuffisante </w:t>
      </w:r>
      <w:r w:rsidR="006029F5" w:rsidRPr="00926A39">
        <w:rPr>
          <w:rFonts w:asciiTheme="minorHAnsi" w:hAnsiTheme="minorHAnsi"/>
        </w:rPr>
        <w:t>due au manque de la transformation (</w:t>
      </w:r>
      <w:r w:rsidR="00B14405" w:rsidRPr="00926A39">
        <w:rPr>
          <w:rFonts w:asciiTheme="minorHAnsi" w:hAnsiTheme="minorHAnsi"/>
        </w:rPr>
        <w:t xml:space="preserve">médiocre </w:t>
      </w:r>
      <w:r w:rsidR="006029F5" w:rsidRPr="00926A39">
        <w:rPr>
          <w:rFonts w:asciiTheme="minorHAnsi" w:hAnsiTheme="minorHAnsi"/>
        </w:rPr>
        <w:t>dive</w:t>
      </w:r>
      <w:r w:rsidR="00B14405" w:rsidRPr="00926A39">
        <w:rPr>
          <w:rFonts w:asciiTheme="minorHAnsi" w:hAnsiTheme="minorHAnsi"/>
        </w:rPr>
        <w:t>rsification des produits) et à la faible capacité de stockage des unités frigorifiques. Outre</w:t>
      </w:r>
      <w:r w:rsidRPr="00926A39">
        <w:rPr>
          <w:rFonts w:asciiTheme="minorHAnsi" w:hAnsiTheme="minorHAnsi"/>
        </w:rPr>
        <w:t>, les circuits de commer</w:t>
      </w:r>
      <w:r w:rsidR="00B14405" w:rsidRPr="00926A39">
        <w:rPr>
          <w:rFonts w:asciiTheme="minorHAnsi" w:hAnsiTheme="minorHAnsi"/>
        </w:rPr>
        <w:t>cialisation sont désorganisés, en considérant la pression exercé par les intermédiaires</w:t>
      </w:r>
      <w:r w:rsidRPr="00926A39">
        <w:rPr>
          <w:rFonts w:asciiTheme="minorHAnsi" w:hAnsiTheme="minorHAnsi"/>
        </w:rPr>
        <w:t>.</w:t>
      </w:r>
    </w:p>
    <w:p w:rsidR="00B14405" w:rsidRPr="00926A39" w:rsidRDefault="00B14405" w:rsidP="00926A39">
      <w:pPr>
        <w:tabs>
          <w:tab w:val="left" w:pos="567"/>
          <w:tab w:val="left" w:pos="1418"/>
        </w:tabs>
        <w:spacing w:line="300" w:lineRule="atLeast"/>
        <w:rPr>
          <w:rFonts w:asciiTheme="minorHAnsi" w:hAnsiTheme="minorHAnsi"/>
        </w:rPr>
      </w:pPr>
      <w:r w:rsidRPr="00926A39">
        <w:rPr>
          <w:rFonts w:asciiTheme="minorHAnsi" w:hAnsiTheme="minorHAnsi"/>
        </w:rPr>
        <w:t>Il convient d’indiquer que la recherche agronomique n’a pas mené des études spécifiques à la zone en matière du choix des porte-greffes adaptés aux conditions pédoclimatiques ou pour les différents maillons de la chaîne de valeur.</w:t>
      </w:r>
    </w:p>
    <w:p w:rsidR="005A0E10" w:rsidRDefault="005A0E10">
      <w:pPr>
        <w:spacing w:before="0" w:beforeAutospacing="0" w:after="200" w:afterAutospacing="0"/>
        <w:jc w:val="left"/>
        <w:rPr>
          <w:rFonts w:asciiTheme="minorHAnsi" w:hAnsiTheme="minorHAnsi"/>
        </w:rPr>
      </w:pPr>
      <w:r>
        <w:rPr>
          <w:rFonts w:asciiTheme="minorHAnsi" w:hAnsiTheme="minorHAnsi"/>
        </w:rPr>
        <w:br w:type="page"/>
      </w:r>
    </w:p>
    <w:p w:rsidR="005A0E10" w:rsidRDefault="005A0E10" w:rsidP="005A0E10">
      <w:pPr>
        <w:jc w:val="center"/>
        <w:outlineLvl w:val="0"/>
        <w:rPr>
          <w:rFonts w:cs="Times New Roman"/>
          <w:b/>
          <w:bCs/>
          <w:kern w:val="36"/>
          <w:sz w:val="28"/>
          <w:lang w:eastAsia="fr-FR"/>
        </w:rPr>
      </w:pPr>
      <w:bookmarkStart w:id="59" w:name="_Toc438305290"/>
      <w:bookmarkStart w:id="60" w:name="_Toc442203690"/>
      <w:bookmarkStart w:id="61" w:name="_Toc444777886"/>
      <w:bookmarkStart w:id="62" w:name="_Toc488142598"/>
    </w:p>
    <w:p w:rsidR="005A0E10" w:rsidRDefault="005A0E10" w:rsidP="005A0E10">
      <w:pPr>
        <w:jc w:val="center"/>
        <w:outlineLvl w:val="0"/>
        <w:rPr>
          <w:rFonts w:cs="Times New Roman"/>
          <w:b/>
          <w:bCs/>
          <w:kern w:val="36"/>
          <w:sz w:val="28"/>
          <w:lang w:eastAsia="fr-FR"/>
        </w:rPr>
      </w:pPr>
    </w:p>
    <w:p w:rsidR="005A0E10" w:rsidRDefault="005A0E10" w:rsidP="005A0E10">
      <w:pPr>
        <w:jc w:val="center"/>
        <w:outlineLvl w:val="0"/>
        <w:rPr>
          <w:rFonts w:cs="Times New Roman"/>
          <w:b/>
          <w:bCs/>
          <w:kern w:val="36"/>
          <w:sz w:val="28"/>
          <w:lang w:eastAsia="fr-FR"/>
        </w:rPr>
      </w:pPr>
    </w:p>
    <w:p w:rsidR="005A0E10" w:rsidRDefault="005A0E10" w:rsidP="005A0E10">
      <w:pPr>
        <w:jc w:val="center"/>
        <w:outlineLvl w:val="0"/>
        <w:rPr>
          <w:rFonts w:cs="Times New Roman"/>
          <w:b/>
          <w:bCs/>
          <w:kern w:val="36"/>
          <w:sz w:val="28"/>
          <w:lang w:eastAsia="fr-FR"/>
        </w:rPr>
      </w:pPr>
    </w:p>
    <w:p w:rsidR="005A0E10" w:rsidRDefault="005A0E10" w:rsidP="005A0E10">
      <w:pPr>
        <w:jc w:val="center"/>
        <w:outlineLvl w:val="0"/>
        <w:rPr>
          <w:rFonts w:cs="Times New Roman"/>
          <w:b/>
          <w:bCs/>
          <w:kern w:val="36"/>
          <w:sz w:val="28"/>
          <w:lang w:eastAsia="fr-FR"/>
        </w:rPr>
      </w:pPr>
    </w:p>
    <w:p w:rsidR="005A0E10" w:rsidRDefault="005A0E10" w:rsidP="005A0E10">
      <w:pPr>
        <w:jc w:val="center"/>
        <w:outlineLvl w:val="0"/>
        <w:rPr>
          <w:rFonts w:cs="Times New Roman"/>
          <w:b/>
          <w:bCs/>
          <w:kern w:val="36"/>
          <w:sz w:val="28"/>
          <w:lang w:eastAsia="fr-FR"/>
        </w:rPr>
      </w:pPr>
    </w:p>
    <w:p w:rsidR="005A0E10" w:rsidRDefault="005A0E10" w:rsidP="005A0E10">
      <w:pPr>
        <w:jc w:val="center"/>
        <w:outlineLvl w:val="0"/>
        <w:rPr>
          <w:rFonts w:cs="Times New Roman"/>
          <w:b/>
          <w:bCs/>
          <w:kern w:val="36"/>
          <w:sz w:val="28"/>
          <w:lang w:eastAsia="fr-FR"/>
        </w:rPr>
      </w:pPr>
    </w:p>
    <w:p w:rsidR="007E6C49" w:rsidRDefault="007E6C49" w:rsidP="005A0E10">
      <w:pPr>
        <w:jc w:val="center"/>
        <w:outlineLvl w:val="0"/>
        <w:rPr>
          <w:rFonts w:cs="Times New Roman"/>
          <w:b/>
          <w:bCs/>
          <w:kern w:val="36"/>
          <w:sz w:val="28"/>
          <w:lang w:eastAsia="fr-FR"/>
        </w:rPr>
      </w:pPr>
    </w:p>
    <w:p w:rsidR="005A0E10" w:rsidRDefault="005A0E10" w:rsidP="005A0E10">
      <w:pPr>
        <w:jc w:val="center"/>
        <w:outlineLvl w:val="0"/>
        <w:rPr>
          <w:rFonts w:cs="Times New Roman"/>
          <w:b/>
          <w:bCs/>
          <w:kern w:val="36"/>
          <w:sz w:val="28"/>
          <w:lang w:eastAsia="fr-FR"/>
        </w:rPr>
      </w:pPr>
    </w:p>
    <w:p w:rsidR="005A0E10" w:rsidRPr="003D0B25" w:rsidRDefault="007231E5" w:rsidP="005A0E10">
      <w:pPr>
        <w:jc w:val="center"/>
        <w:outlineLvl w:val="0"/>
        <w:rPr>
          <w:rFonts w:cs="Times New Roman"/>
          <w:b/>
          <w:bCs/>
          <w:kern w:val="36"/>
          <w:sz w:val="28"/>
          <w:lang w:eastAsia="fr-FR"/>
        </w:rPr>
      </w:pPr>
      <w:bookmarkStart w:id="63" w:name="_Toc490662296"/>
      <w:r w:rsidRPr="003D0B25">
        <w:rPr>
          <w:rFonts w:cs="Times New Roman"/>
          <w:b/>
          <w:bCs/>
          <w:kern w:val="36"/>
          <w:sz w:val="28"/>
          <w:lang w:eastAsia="fr-FR"/>
        </w:rPr>
        <w:t xml:space="preserve">PARTIE 2 : </w:t>
      </w:r>
      <w:bookmarkEnd w:id="59"/>
      <w:bookmarkEnd w:id="60"/>
      <w:bookmarkEnd w:id="61"/>
      <w:r>
        <w:rPr>
          <w:rFonts w:cs="Times New Roman"/>
          <w:b/>
          <w:bCs/>
          <w:kern w:val="36"/>
          <w:sz w:val="28"/>
          <w:lang w:eastAsia="fr-FR"/>
        </w:rPr>
        <w:t>VOIE</w:t>
      </w:r>
      <w:r w:rsidR="00CC2363">
        <w:rPr>
          <w:rFonts w:cs="Times New Roman"/>
          <w:b/>
          <w:bCs/>
          <w:kern w:val="36"/>
          <w:sz w:val="28"/>
          <w:lang w:eastAsia="fr-FR"/>
        </w:rPr>
        <w:t>S</w:t>
      </w:r>
      <w:r>
        <w:rPr>
          <w:rFonts w:cs="Times New Roman"/>
          <w:b/>
          <w:bCs/>
          <w:kern w:val="36"/>
          <w:sz w:val="28"/>
          <w:lang w:eastAsia="fr-FR"/>
        </w:rPr>
        <w:t xml:space="preserve"> D’AMELIORATION ET MESURES D’ACCOMPAGNEMENT</w:t>
      </w:r>
      <w:bookmarkEnd w:id="62"/>
      <w:bookmarkEnd w:id="63"/>
    </w:p>
    <w:p w:rsidR="005A0E10" w:rsidRPr="003D0B25" w:rsidRDefault="005A0E10" w:rsidP="005A0E10">
      <w:pPr>
        <w:spacing w:before="120" w:after="0" w:line="300" w:lineRule="atLeast"/>
        <w:rPr>
          <w:rFonts w:asciiTheme="majorHAnsi" w:hAnsiTheme="majorHAnsi" w:cs="Times New Roman"/>
        </w:rPr>
      </w:pPr>
    </w:p>
    <w:p w:rsidR="005A0E10" w:rsidRDefault="005A0E10" w:rsidP="005A0E10">
      <w:pPr>
        <w:rPr>
          <w:rFonts w:eastAsiaTheme="majorEastAsia" w:cs="Times New Roman"/>
          <w:b/>
          <w:bCs/>
          <w:sz w:val="24"/>
          <w:szCs w:val="24"/>
          <w:lang w:eastAsia="fr-FR"/>
        </w:rPr>
      </w:pPr>
      <w:r>
        <w:rPr>
          <w:rFonts w:eastAsiaTheme="majorEastAsia"/>
          <w:sz w:val="24"/>
          <w:szCs w:val="24"/>
          <w:lang w:eastAsia="fr-FR"/>
        </w:rPr>
        <w:br w:type="page"/>
      </w:r>
    </w:p>
    <w:p w:rsidR="005A0E10" w:rsidRDefault="005A0E10" w:rsidP="009B5898">
      <w:pPr>
        <w:pStyle w:val="T1"/>
        <w:spacing w:line="300" w:lineRule="atLeast"/>
      </w:pPr>
      <w:bookmarkStart w:id="64" w:name="_Toc488142599"/>
      <w:bookmarkStart w:id="65" w:name="_Toc490662297"/>
      <w:r w:rsidRPr="005A0E10">
        <w:lastRenderedPageBreak/>
        <w:t>Voie</w:t>
      </w:r>
      <w:r w:rsidR="00CC2363">
        <w:t>s</w:t>
      </w:r>
      <w:r w:rsidRPr="005A0E10">
        <w:t xml:space="preserve"> d’amélioration et mesures d’accompagnement de la filière </w:t>
      </w:r>
      <w:bookmarkEnd w:id="64"/>
      <w:r w:rsidR="009B5898">
        <w:t xml:space="preserve">du </w:t>
      </w:r>
      <w:r>
        <w:t>pommier</w:t>
      </w:r>
      <w:bookmarkEnd w:id="65"/>
    </w:p>
    <w:p w:rsidR="005A0E10" w:rsidRPr="00926A39" w:rsidRDefault="005A0E10" w:rsidP="00926A39">
      <w:pPr>
        <w:tabs>
          <w:tab w:val="left" w:pos="567"/>
          <w:tab w:val="left" w:pos="1418"/>
        </w:tabs>
        <w:spacing w:line="300" w:lineRule="atLeast"/>
        <w:rPr>
          <w:rFonts w:asciiTheme="minorHAnsi" w:hAnsiTheme="minorHAnsi"/>
        </w:rPr>
      </w:pPr>
      <w:r w:rsidRPr="00926A39">
        <w:rPr>
          <w:rFonts w:asciiTheme="minorHAnsi" w:hAnsiTheme="minorHAnsi"/>
        </w:rPr>
        <w:t>Les ateliers du diagnostic de la filière avec les agriculteurs laissent apparaître les constats suivants :</w:t>
      </w:r>
    </w:p>
    <w:p w:rsidR="00B93166" w:rsidRPr="007D126B" w:rsidRDefault="00B93166" w:rsidP="00176858">
      <w:pPr>
        <w:pStyle w:val="Paragraphedeliste"/>
        <w:numPr>
          <w:ilvl w:val="0"/>
          <w:numId w:val="16"/>
        </w:numPr>
        <w:spacing w:before="0" w:beforeAutospacing="0" w:after="200" w:afterAutospacing="0" w:line="320" w:lineRule="atLeast"/>
      </w:pPr>
      <w:r w:rsidRPr="007D126B">
        <w:t>Les connaissances des petits agriculteurs et de leurs fils sont parfois limitées et sont loin de répondre aux exigences de la culture ;</w:t>
      </w:r>
    </w:p>
    <w:p w:rsidR="00B93166" w:rsidRPr="007D126B" w:rsidRDefault="00B93166" w:rsidP="00176858">
      <w:pPr>
        <w:pStyle w:val="Paragraphedeliste"/>
        <w:numPr>
          <w:ilvl w:val="0"/>
          <w:numId w:val="16"/>
        </w:numPr>
        <w:spacing w:before="0" w:beforeAutospacing="0" w:after="200" w:afterAutospacing="0" w:line="320" w:lineRule="atLeast"/>
      </w:pPr>
      <w:r w:rsidRPr="007D126B">
        <w:t xml:space="preserve">L’organisation professionnelle des </w:t>
      </w:r>
      <w:r w:rsidR="00277A12">
        <w:t>producteurs malgré qu’elle soit</w:t>
      </w:r>
      <w:r w:rsidRPr="007D126B">
        <w:t xml:space="preserve"> développée ne joue pas pleinement son rôle ;</w:t>
      </w:r>
    </w:p>
    <w:p w:rsidR="00B93166" w:rsidRPr="007D126B" w:rsidRDefault="00B93166" w:rsidP="00176858">
      <w:pPr>
        <w:pStyle w:val="Paragraphedeliste"/>
        <w:numPr>
          <w:ilvl w:val="0"/>
          <w:numId w:val="16"/>
        </w:numPr>
        <w:spacing w:before="0" w:beforeAutospacing="0" w:after="200" w:afterAutospacing="0" w:line="320" w:lineRule="atLeast"/>
      </w:pPr>
      <w:r w:rsidRPr="007D126B">
        <w:t>L’essentiel de la production suit un circuit de commercialisation désorganisé ;</w:t>
      </w:r>
    </w:p>
    <w:p w:rsidR="00B93166" w:rsidRPr="007D126B" w:rsidRDefault="00B93166" w:rsidP="00176858">
      <w:pPr>
        <w:pStyle w:val="Paragraphedeliste"/>
        <w:numPr>
          <w:ilvl w:val="0"/>
          <w:numId w:val="16"/>
        </w:numPr>
        <w:spacing w:before="0" w:beforeAutospacing="0" w:after="200" w:afterAutospacing="0" w:line="320" w:lineRule="atLeast"/>
      </w:pPr>
      <w:r w:rsidRPr="007D126B">
        <w:t>L’absence des recherches agronomiques spécifiques à la zone.</w:t>
      </w:r>
    </w:p>
    <w:p w:rsidR="005A0E10" w:rsidRPr="00926A39" w:rsidRDefault="005A0E10" w:rsidP="00926A39">
      <w:pPr>
        <w:tabs>
          <w:tab w:val="left" w:pos="567"/>
          <w:tab w:val="left" w:pos="1418"/>
        </w:tabs>
        <w:spacing w:line="300" w:lineRule="atLeast"/>
        <w:rPr>
          <w:rFonts w:asciiTheme="minorHAnsi" w:hAnsiTheme="minorHAnsi"/>
        </w:rPr>
      </w:pPr>
      <w:r w:rsidRPr="00926A39">
        <w:rPr>
          <w:rFonts w:asciiTheme="minorHAnsi" w:hAnsiTheme="minorHAnsi"/>
        </w:rPr>
        <w:t xml:space="preserve">Pour promouvoir </w:t>
      </w:r>
      <w:r w:rsidR="00277A12" w:rsidRPr="00926A39">
        <w:rPr>
          <w:rFonts w:asciiTheme="minorHAnsi" w:hAnsiTheme="minorHAnsi"/>
        </w:rPr>
        <w:t>le développement de la filière du pommier</w:t>
      </w:r>
      <w:r w:rsidRPr="00926A39">
        <w:rPr>
          <w:rFonts w:asciiTheme="minorHAnsi" w:hAnsiTheme="minorHAnsi"/>
        </w:rPr>
        <w:t xml:space="preserve">, des voies d’améliorations ont été proposées. Ces voies se déclinent comme suit </w:t>
      </w:r>
    </w:p>
    <w:p w:rsidR="005A0E10" w:rsidRPr="002E7E06" w:rsidRDefault="005A0E10" w:rsidP="00176858">
      <w:pPr>
        <w:pStyle w:val="Paragraphedeliste"/>
        <w:numPr>
          <w:ilvl w:val="0"/>
          <w:numId w:val="17"/>
        </w:numPr>
        <w:spacing w:before="0" w:beforeAutospacing="0" w:after="200" w:afterAutospacing="0"/>
      </w:pPr>
      <w:r w:rsidRPr="002E7E06">
        <w:t xml:space="preserve">Un renforcement de la production pour offrir la quantité et qualité nécessaire à une bonne compétitivité de la filière sur le marché local, national et international ; </w:t>
      </w:r>
    </w:p>
    <w:p w:rsidR="005A0E10" w:rsidRDefault="005A0E10" w:rsidP="00176858">
      <w:pPr>
        <w:pStyle w:val="Paragraphedeliste"/>
        <w:numPr>
          <w:ilvl w:val="0"/>
          <w:numId w:val="17"/>
        </w:numPr>
        <w:spacing w:before="0" w:beforeAutospacing="0" w:after="200" w:afterAutospacing="0"/>
      </w:pPr>
      <w:r w:rsidRPr="002E7E06">
        <w:t xml:space="preserve">une prise en compte de la filière dans toutes ses composantes sociologiques et territoriales intégrant l’investissement sur le capital humain comme </w:t>
      </w:r>
      <w:r w:rsidR="00277A12" w:rsidRPr="002E7E06">
        <w:t>un</w:t>
      </w:r>
      <w:r w:rsidRPr="002E7E06">
        <w:t xml:space="preserve"> levier d</w:t>
      </w:r>
      <w:r w:rsidR="00277A12">
        <w:t>u développement de la filière ;</w:t>
      </w:r>
    </w:p>
    <w:p w:rsidR="00277A12" w:rsidRPr="00456778" w:rsidRDefault="00ED3CA3" w:rsidP="00176858">
      <w:pPr>
        <w:pStyle w:val="Paragraphedeliste"/>
        <w:numPr>
          <w:ilvl w:val="0"/>
          <w:numId w:val="17"/>
        </w:numPr>
        <w:spacing w:before="0" w:beforeAutospacing="0" w:after="200" w:afterAutospacing="0"/>
        <w:rPr>
          <w:lang w:eastAsia="fr-FR"/>
        </w:rPr>
      </w:pPr>
      <w:r w:rsidRPr="002E7E06">
        <w:rPr>
          <w:lang w:eastAsia="fr-FR"/>
        </w:rPr>
        <w:t>une mise à niveau compétitive de la filière à travers une valorisation de la production pour la rendre plus moderne, intégrée au marché mondial et créant de la richesse</w:t>
      </w:r>
      <w:r>
        <w:rPr>
          <w:lang w:eastAsia="fr-FR"/>
        </w:rPr>
        <w:t xml:space="preserve"> sur toute la chaîne de valeur.</w:t>
      </w:r>
    </w:p>
    <w:p w:rsidR="00ED3CA3" w:rsidRPr="00ED3CA3" w:rsidRDefault="00ED3CA3" w:rsidP="007231E5">
      <w:pPr>
        <w:pStyle w:val="T11"/>
        <w:ind w:hanging="788"/>
      </w:pPr>
      <w:bookmarkStart w:id="66" w:name="_Toc488142600"/>
      <w:bookmarkStart w:id="67" w:name="_Toc490662298"/>
      <w:r w:rsidRPr="00ED3CA3">
        <w:t>Orientations stratégiques</w:t>
      </w:r>
      <w:bookmarkEnd w:id="66"/>
      <w:bookmarkEnd w:id="67"/>
    </w:p>
    <w:p w:rsidR="00ED3CA3" w:rsidRPr="00B447F4" w:rsidRDefault="00ED3CA3" w:rsidP="00ED3CA3">
      <w:r w:rsidRPr="00B447F4">
        <w:t xml:space="preserve">Les orientations stratégiques s’articulent autour des axes suivants : </w:t>
      </w:r>
    </w:p>
    <w:p w:rsidR="00ED3CA3" w:rsidRPr="00B447F4" w:rsidRDefault="00ED3CA3" w:rsidP="00176858">
      <w:pPr>
        <w:pStyle w:val="Paragraphedeliste"/>
        <w:numPr>
          <w:ilvl w:val="0"/>
          <w:numId w:val="18"/>
        </w:numPr>
        <w:spacing w:before="0" w:beforeAutospacing="0" w:after="200" w:afterAutospacing="0"/>
      </w:pPr>
      <w:r w:rsidRPr="00B447F4">
        <w:rPr>
          <w:b/>
          <w:bCs/>
        </w:rPr>
        <w:t>Axe 1 : Amélioration des techniques culturales et adoption d’un référentiel spécifique à chaque région de production</w:t>
      </w:r>
    </w:p>
    <w:p w:rsidR="00590BD2" w:rsidRDefault="00B11521" w:rsidP="00926A39">
      <w:pPr>
        <w:tabs>
          <w:tab w:val="left" w:pos="567"/>
          <w:tab w:val="left" w:pos="1418"/>
        </w:tabs>
        <w:spacing w:line="300" w:lineRule="atLeast"/>
        <w:rPr>
          <w:rFonts w:asciiTheme="minorHAnsi" w:hAnsiTheme="minorHAnsi"/>
        </w:rPr>
      </w:pPr>
      <w:r w:rsidRPr="00117AC1">
        <w:rPr>
          <w:rFonts w:asciiTheme="minorHAnsi" w:hAnsiTheme="minorHAnsi"/>
        </w:rPr>
        <w:t>L'introduction du pommie</w:t>
      </w:r>
      <w:r>
        <w:rPr>
          <w:rFonts w:asciiTheme="minorHAnsi" w:hAnsiTheme="minorHAnsi"/>
        </w:rPr>
        <w:t xml:space="preserve">r dans les années 80 au niveau de la zone d’étude </w:t>
      </w:r>
      <w:r w:rsidRPr="00117AC1">
        <w:rPr>
          <w:rFonts w:asciiTheme="minorHAnsi" w:hAnsiTheme="minorHAnsi"/>
        </w:rPr>
        <w:t xml:space="preserve">a été </w:t>
      </w:r>
      <w:r>
        <w:rPr>
          <w:rFonts w:asciiTheme="minorHAnsi" w:hAnsiTheme="minorHAnsi"/>
        </w:rPr>
        <w:t>réalisée sans étude technique. L</w:t>
      </w:r>
      <w:r w:rsidRPr="00117AC1">
        <w:rPr>
          <w:rFonts w:asciiTheme="minorHAnsi" w:hAnsiTheme="minorHAnsi"/>
        </w:rPr>
        <w:t>e</w:t>
      </w:r>
      <w:r>
        <w:rPr>
          <w:rFonts w:asciiTheme="minorHAnsi" w:hAnsiTheme="minorHAnsi"/>
        </w:rPr>
        <w:t xml:space="preserve">s pratiques culturales </w:t>
      </w:r>
      <w:r w:rsidR="00590BD2">
        <w:rPr>
          <w:rFonts w:asciiTheme="minorHAnsi" w:hAnsiTheme="minorHAnsi"/>
        </w:rPr>
        <w:t>qui s’en ai suivie répondent difficilement aux besoins des vergers et ne permettent guère de réaliser des rendements objectifs</w:t>
      </w:r>
      <w:r>
        <w:rPr>
          <w:rFonts w:asciiTheme="minorHAnsi" w:hAnsiTheme="minorHAnsi"/>
        </w:rPr>
        <w:t>.</w:t>
      </w:r>
    </w:p>
    <w:p w:rsidR="00ED3CA3" w:rsidRPr="00926A39" w:rsidRDefault="00ED3CA3" w:rsidP="00926A39">
      <w:pPr>
        <w:tabs>
          <w:tab w:val="left" w:pos="567"/>
          <w:tab w:val="left" w:pos="1418"/>
        </w:tabs>
        <w:spacing w:line="300" w:lineRule="atLeast"/>
        <w:rPr>
          <w:rFonts w:asciiTheme="minorHAnsi" w:hAnsiTheme="minorHAnsi"/>
        </w:rPr>
      </w:pPr>
      <w:r w:rsidRPr="00926A39">
        <w:rPr>
          <w:rFonts w:asciiTheme="minorHAnsi" w:hAnsiTheme="minorHAnsi"/>
        </w:rPr>
        <w:t>L’améliorat</w:t>
      </w:r>
      <w:r w:rsidR="00590BD2" w:rsidRPr="00926A39">
        <w:rPr>
          <w:rFonts w:asciiTheme="minorHAnsi" w:hAnsiTheme="minorHAnsi"/>
        </w:rPr>
        <w:t>ion des techniques culturales est un premier pas pour obtenir une qualité et une</w:t>
      </w:r>
      <w:r w:rsidRPr="00926A39">
        <w:rPr>
          <w:rFonts w:asciiTheme="minorHAnsi" w:hAnsiTheme="minorHAnsi"/>
        </w:rPr>
        <w:t xml:space="preserve"> quantité </w:t>
      </w:r>
      <w:r w:rsidR="00590BD2" w:rsidRPr="00926A39">
        <w:rPr>
          <w:rFonts w:asciiTheme="minorHAnsi" w:hAnsiTheme="minorHAnsi"/>
        </w:rPr>
        <w:t>adéquate, nécessaire</w:t>
      </w:r>
      <w:r w:rsidRPr="00926A39">
        <w:rPr>
          <w:rFonts w:asciiTheme="minorHAnsi" w:hAnsiTheme="minorHAnsi"/>
        </w:rPr>
        <w:t xml:space="preserve"> pour rendre la filière plus compétitive à l’échelle locale, nationale et internationale.</w:t>
      </w:r>
    </w:p>
    <w:p w:rsidR="00ED3CA3" w:rsidRPr="00926A39" w:rsidRDefault="00590BD2" w:rsidP="00926A39">
      <w:pPr>
        <w:tabs>
          <w:tab w:val="left" w:pos="567"/>
          <w:tab w:val="left" w:pos="1418"/>
        </w:tabs>
        <w:spacing w:line="300" w:lineRule="atLeast"/>
        <w:rPr>
          <w:rFonts w:asciiTheme="minorHAnsi" w:hAnsiTheme="minorHAnsi"/>
        </w:rPr>
      </w:pPr>
      <w:r w:rsidRPr="00926A39">
        <w:rPr>
          <w:rFonts w:asciiTheme="minorHAnsi" w:hAnsiTheme="minorHAnsi"/>
        </w:rPr>
        <w:t>L</w:t>
      </w:r>
      <w:r w:rsidR="00ED3CA3" w:rsidRPr="00926A39">
        <w:rPr>
          <w:rFonts w:asciiTheme="minorHAnsi" w:hAnsiTheme="minorHAnsi"/>
        </w:rPr>
        <w:t>a filière a connu un développement</w:t>
      </w:r>
      <w:r w:rsidR="00B11521" w:rsidRPr="00926A39">
        <w:rPr>
          <w:rFonts w:asciiTheme="minorHAnsi" w:hAnsiTheme="minorHAnsi"/>
        </w:rPr>
        <w:t xml:space="preserve"> important suite à des initiatives privées stimulés par les subventions octroyées par le département de l’agriculture dans le cadre du Fonds de Développement Agricole (FDA) du Plan Maroc Vert. Dan</w:t>
      </w:r>
      <w:r w:rsidRPr="00926A39">
        <w:rPr>
          <w:rFonts w:asciiTheme="minorHAnsi" w:hAnsiTheme="minorHAnsi"/>
        </w:rPr>
        <w:t>s</w:t>
      </w:r>
      <w:r w:rsidR="00B11521" w:rsidRPr="00926A39">
        <w:rPr>
          <w:rFonts w:asciiTheme="minorHAnsi" w:hAnsiTheme="minorHAnsi"/>
        </w:rPr>
        <w:t xml:space="preserve"> ce cadre, plusieurs programmes diversifiés ont été mis en place au niveau des régions potentiel.</w:t>
      </w:r>
    </w:p>
    <w:p w:rsidR="00ED3CA3" w:rsidRPr="00926A39" w:rsidRDefault="00B11521" w:rsidP="00926A39">
      <w:pPr>
        <w:tabs>
          <w:tab w:val="left" w:pos="567"/>
          <w:tab w:val="left" w:pos="1418"/>
        </w:tabs>
        <w:spacing w:line="300" w:lineRule="atLeast"/>
        <w:rPr>
          <w:rFonts w:asciiTheme="minorHAnsi" w:hAnsiTheme="minorHAnsi"/>
        </w:rPr>
      </w:pPr>
      <w:r w:rsidRPr="00926A39">
        <w:rPr>
          <w:rFonts w:asciiTheme="minorHAnsi" w:hAnsiTheme="minorHAnsi"/>
        </w:rPr>
        <w:lastRenderedPageBreak/>
        <w:t xml:space="preserve">En conséquence, </w:t>
      </w:r>
      <w:r w:rsidR="00590BD2" w:rsidRPr="00926A39">
        <w:rPr>
          <w:rFonts w:asciiTheme="minorHAnsi" w:hAnsiTheme="minorHAnsi"/>
        </w:rPr>
        <w:t>l</w:t>
      </w:r>
      <w:r w:rsidR="00ED3CA3" w:rsidRPr="00926A39">
        <w:rPr>
          <w:rFonts w:asciiTheme="minorHAnsi" w:hAnsiTheme="minorHAnsi"/>
        </w:rPr>
        <w:t>es référentiels</w:t>
      </w:r>
      <w:r w:rsidR="00590BD2" w:rsidRPr="00926A39">
        <w:rPr>
          <w:rFonts w:asciiTheme="minorHAnsi" w:hAnsiTheme="minorHAnsi"/>
        </w:rPr>
        <w:t xml:space="preserve"> de la présente étude</w:t>
      </w:r>
      <w:r w:rsidR="00ED3CA3" w:rsidRPr="00926A39">
        <w:rPr>
          <w:rFonts w:asciiTheme="minorHAnsi" w:hAnsiTheme="minorHAnsi"/>
        </w:rPr>
        <w:t xml:space="preserve"> vont permettre la mise à niveau des pratiques agricoles et l’adoption de bonnes pratiques pour l’améliora</w:t>
      </w:r>
      <w:r w:rsidR="00590BD2" w:rsidRPr="00926A39">
        <w:rPr>
          <w:rFonts w:asciiTheme="minorHAnsi" w:hAnsiTheme="minorHAnsi"/>
        </w:rPr>
        <w:t>tion des rendements du pommier tenant compte des spécificités des zones étudiées</w:t>
      </w:r>
      <w:r w:rsidR="00ED3CA3" w:rsidRPr="00926A39">
        <w:rPr>
          <w:rFonts w:asciiTheme="minorHAnsi" w:hAnsiTheme="minorHAnsi"/>
        </w:rPr>
        <w:t>.</w:t>
      </w:r>
    </w:p>
    <w:p w:rsidR="00534EDD" w:rsidRPr="00B447F4" w:rsidRDefault="00534EDD" w:rsidP="00176858">
      <w:pPr>
        <w:pStyle w:val="Paragraphedeliste"/>
        <w:numPr>
          <w:ilvl w:val="0"/>
          <w:numId w:val="18"/>
        </w:numPr>
        <w:spacing w:before="0" w:beforeAutospacing="0" w:after="200" w:afterAutospacing="0"/>
        <w:rPr>
          <w:b/>
          <w:bCs/>
        </w:rPr>
      </w:pPr>
      <w:r w:rsidRPr="00B447F4">
        <w:rPr>
          <w:b/>
          <w:bCs/>
        </w:rPr>
        <w:t xml:space="preserve">Axe </w:t>
      </w:r>
      <w:r>
        <w:rPr>
          <w:b/>
          <w:bCs/>
        </w:rPr>
        <w:t>2</w:t>
      </w:r>
      <w:r w:rsidR="005F16D3">
        <w:rPr>
          <w:b/>
          <w:bCs/>
        </w:rPr>
        <w:t> : R</w:t>
      </w:r>
      <w:r w:rsidRPr="00B447F4">
        <w:rPr>
          <w:b/>
          <w:bCs/>
        </w:rPr>
        <w:t>enforcement des rôles des acteurs de la filière (interprofession, coopérative, institutions, agriculteurs)</w:t>
      </w:r>
    </w:p>
    <w:p w:rsidR="00534EDD" w:rsidRPr="00926A39" w:rsidRDefault="00534EDD" w:rsidP="00926A39">
      <w:pPr>
        <w:tabs>
          <w:tab w:val="left" w:pos="567"/>
          <w:tab w:val="left" w:pos="1418"/>
        </w:tabs>
        <w:spacing w:line="300" w:lineRule="atLeast"/>
        <w:rPr>
          <w:rFonts w:asciiTheme="minorHAnsi" w:hAnsiTheme="minorHAnsi"/>
        </w:rPr>
      </w:pPr>
      <w:r w:rsidRPr="00926A39">
        <w:rPr>
          <w:rFonts w:asciiTheme="minorHAnsi" w:hAnsiTheme="minorHAnsi"/>
        </w:rPr>
        <w:t xml:space="preserve">Le plan Maroc vert a donné une importance au groupement des agriculteurs autour des coopératives comme un premier niveau d’organisation de la filière et autour des groupements d’intérêt économique en deuxième niveau. Ces organisations vont permettre aux adhérents de tirer un maximum de gain. Cependant, certains agriculteurs ne sont pas conscients des avantages qu’ils peuvent tirer de ces organisations. </w:t>
      </w:r>
    </w:p>
    <w:p w:rsidR="00534EDD" w:rsidRPr="00926A39" w:rsidRDefault="00534EDD" w:rsidP="00926A39">
      <w:pPr>
        <w:tabs>
          <w:tab w:val="left" w:pos="567"/>
          <w:tab w:val="left" w:pos="1418"/>
        </w:tabs>
        <w:spacing w:line="300" w:lineRule="atLeast"/>
        <w:rPr>
          <w:rFonts w:asciiTheme="minorHAnsi" w:hAnsiTheme="minorHAnsi"/>
        </w:rPr>
      </w:pPr>
      <w:r w:rsidRPr="00926A39">
        <w:rPr>
          <w:rFonts w:asciiTheme="minorHAnsi" w:hAnsiTheme="minorHAnsi"/>
        </w:rPr>
        <w:t>Ainsi, la sensibilisation des agriculteurs sur l’intérêt de création de coopérative et des GIE est indispensable.</w:t>
      </w:r>
    </w:p>
    <w:p w:rsidR="00534EDD" w:rsidRPr="00926A39" w:rsidRDefault="00534EDD" w:rsidP="00926A39">
      <w:pPr>
        <w:tabs>
          <w:tab w:val="left" w:pos="567"/>
          <w:tab w:val="left" w:pos="1418"/>
        </w:tabs>
        <w:spacing w:line="300" w:lineRule="atLeast"/>
        <w:rPr>
          <w:rFonts w:asciiTheme="minorHAnsi" w:hAnsiTheme="minorHAnsi"/>
        </w:rPr>
      </w:pPr>
      <w:r w:rsidRPr="00926A39">
        <w:rPr>
          <w:rFonts w:asciiTheme="minorHAnsi" w:hAnsiTheme="minorHAnsi"/>
        </w:rPr>
        <w:t xml:space="preserve">Les groupements d’intérêt économique et les coopératives existants ont besoin de développer les capacités de management coopératif et de gestion pour l’implication de ces organisations dans le développement de la filière. </w:t>
      </w:r>
    </w:p>
    <w:p w:rsidR="00534EDD" w:rsidRPr="00B447F4" w:rsidRDefault="00534EDD" w:rsidP="00176858">
      <w:pPr>
        <w:pStyle w:val="Paragraphedeliste"/>
        <w:numPr>
          <w:ilvl w:val="0"/>
          <w:numId w:val="18"/>
        </w:numPr>
        <w:spacing w:before="0" w:beforeAutospacing="0" w:after="200" w:afterAutospacing="0"/>
        <w:rPr>
          <w:b/>
          <w:bCs/>
        </w:rPr>
      </w:pPr>
      <w:r w:rsidRPr="00B447F4">
        <w:rPr>
          <w:b/>
          <w:bCs/>
        </w:rPr>
        <w:t>Ax</w:t>
      </w:r>
      <w:r>
        <w:rPr>
          <w:b/>
          <w:bCs/>
        </w:rPr>
        <w:t>e 3</w:t>
      </w:r>
      <w:r w:rsidRPr="00B447F4">
        <w:rPr>
          <w:b/>
          <w:bCs/>
        </w:rPr>
        <w:t xml:space="preserve"> : </w:t>
      </w:r>
      <w:r w:rsidR="000367DE">
        <w:rPr>
          <w:b/>
          <w:bCs/>
        </w:rPr>
        <w:t>Développement de la v</w:t>
      </w:r>
      <w:r w:rsidRPr="00B447F4">
        <w:rPr>
          <w:b/>
          <w:bCs/>
        </w:rPr>
        <w:t>alorisation et</w:t>
      </w:r>
      <w:r w:rsidR="000367DE">
        <w:rPr>
          <w:b/>
          <w:bCs/>
        </w:rPr>
        <w:t xml:space="preserve"> renforcement de la</w:t>
      </w:r>
      <w:r w:rsidRPr="00B447F4">
        <w:rPr>
          <w:b/>
          <w:bCs/>
        </w:rPr>
        <w:t xml:space="preserve"> commercialisat</w:t>
      </w:r>
      <w:r w:rsidR="000367DE">
        <w:rPr>
          <w:b/>
          <w:bCs/>
        </w:rPr>
        <w:t>ion des produits de la filière</w:t>
      </w:r>
      <w:r>
        <w:rPr>
          <w:b/>
          <w:bCs/>
        </w:rPr>
        <w:t xml:space="preserve"> </w:t>
      </w:r>
    </w:p>
    <w:p w:rsidR="007D498F" w:rsidRPr="00926A39" w:rsidRDefault="007D498F" w:rsidP="00926A39">
      <w:pPr>
        <w:tabs>
          <w:tab w:val="left" w:pos="567"/>
          <w:tab w:val="left" w:pos="1418"/>
        </w:tabs>
        <w:spacing w:line="300" w:lineRule="atLeast"/>
        <w:rPr>
          <w:rFonts w:asciiTheme="minorHAnsi" w:hAnsiTheme="minorHAnsi"/>
        </w:rPr>
      </w:pPr>
      <w:r w:rsidRPr="00926A39">
        <w:rPr>
          <w:rFonts w:asciiTheme="minorHAnsi" w:hAnsiTheme="minorHAnsi"/>
        </w:rPr>
        <w:t xml:space="preserve">Les stratégies de valorisation et de commercialisation jouent un rôle crucial sur les résultats économiques et financiers. </w:t>
      </w:r>
      <w:r w:rsidR="000367DE" w:rsidRPr="00926A39">
        <w:rPr>
          <w:rFonts w:asciiTheme="minorHAnsi" w:hAnsiTheme="minorHAnsi"/>
        </w:rPr>
        <w:t xml:space="preserve">La commercialisation dans la zone est sujette à de nombreuses contraintes,  se caractérisant par une faible structuration et une influence </w:t>
      </w:r>
      <w:r w:rsidR="00F54987" w:rsidRPr="00926A39">
        <w:rPr>
          <w:rFonts w:asciiTheme="minorHAnsi" w:hAnsiTheme="minorHAnsi"/>
        </w:rPr>
        <w:t>négative</w:t>
      </w:r>
      <w:r w:rsidR="000367DE" w:rsidRPr="00926A39">
        <w:rPr>
          <w:rFonts w:asciiTheme="minorHAnsi" w:hAnsiTheme="minorHAnsi"/>
        </w:rPr>
        <w:t xml:space="preserve"> de la part des </w:t>
      </w:r>
      <w:r w:rsidR="00F54987" w:rsidRPr="00926A39">
        <w:rPr>
          <w:rFonts w:asciiTheme="minorHAnsi" w:hAnsiTheme="minorHAnsi"/>
        </w:rPr>
        <w:t>intermédiaires</w:t>
      </w:r>
      <w:r w:rsidR="000367DE" w:rsidRPr="00926A39">
        <w:rPr>
          <w:rFonts w:asciiTheme="minorHAnsi" w:hAnsiTheme="minorHAnsi"/>
        </w:rPr>
        <w:t xml:space="preserve">. </w:t>
      </w:r>
      <w:r w:rsidR="00F54987" w:rsidRPr="00926A39">
        <w:rPr>
          <w:rFonts w:asciiTheme="minorHAnsi" w:hAnsiTheme="minorHAnsi"/>
        </w:rPr>
        <w:t>Une intervention à ce niveau demeure indispensable.</w:t>
      </w:r>
    </w:p>
    <w:p w:rsidR="007D498F" w:rsidRPr="00926A39" w:rsidRDefault="007D498F" w:rsidP="00926A39">
      <w:pPr>
        <w:tabs>
          <w:tab w:val="left" w:pos="567"/>
          <w:tab w:val="left" w:pos="1418"/>
        </w:tabs>
        <w:spacing w:line="300" w:lineRule="atLeast"/>
        <w:rPr>
          <w:rFonts w:asciiTheme="minorHAnsi" w:hAnsiTheme="minorHAnsi"/>
        </w:rPr>
      </w:pPr>
      <w:r w:rsidRPr="00926A39">
        <w:rPr>
          <w:rFonts w:asciiTheme="minorHAnsi" w:hAnsiTheme="minorHAnsi"/>
        </w:rPr>
        <w:t xml:space="preserve">La principale valorisation des pommes passent par le stockage à travers les unités frigorifique. </w:t>
      </w:r>
      <w:r w:rsidRPr="007D498F">
        <w:rPr>
          <w:rFonts w:asciiTheme="minorHAnsi" w:hAnsiTheme="minorHAnsi"/>
        </w:rPr>
        <w:t>Bien que la pomme soit un produit qui s’apprête à une transformation et peut donner une gamme très diversifiée de produits tels que le jus de pomme, la confiture, le vinaigre, la purée et la compote des pommes, on note, malheureusement une faible transformation des pommes dans la zone.</w:t>
      </w:r>
    </w:p>
    <w:p w:rsidR="00CD7BC2" w:rsidRPr="00926A39" w:rsidRDefault="007D498F" w:rsidP="00926A39">
      <w:pPr>
        <w:tabs>
          <w:tab w:val="left" w:pos="567"/>
          <w:tab w:val="left" w:pos="1418"/>
        </w:tabs>
        <w:spacing w:line="300" w:lineRule="atLeast"/>
        <w:rPr>
          <w:rFonts w:asciiTheme="minorHAnsi" w:hAnsiTheme="minorHAnsi"/>
        </w:rPr>
      </w:pPr>
      <w:r w:rsidRPr="00926A39">
        <w:rPr>
          <w:rFonts w:asciiTheme="minorHAnsi" w:hAnsiTheme="minorHAnsi"/>
        </w:rPr>
        <w:t xml:space="preserve">Il devient donc souhaitable d'identifier les voies les plus efficaces, économiquement et financièrement, de valorisation et de commercialisation. </w:t>
      </w:r>
      <w:r w:rsidR="00F54987" w:rsidRPr="00926A39">
        <w:rPr>
          <w:rFonts w:asciiTheme="minorHAnsi" w:hAnsiTheme="minorHAnsi"/>
        </w:rPr>
        <w:t xml:space="preserve">La valorisation des pommes via une </w:t>
      </w:r>
    </w:p>
    <w:p w:rsidR="007D498F" w:rsidRPr="007D498F" w:rsidRDefault="007D498F" w:rsidP="007231E5">
      <w:pPr>
        <w:pStyle w:val="T11"/>
        <w:ind w:left="993" w:hanging="709"/>
      </w:pPr>
      <w:bookmarkStart w:id="68" w:name="_Toc488142601"/>
      <w:bookmarkStart w:id="69" w:name="_Toc490662299"/>
      <w:r w:rsidRPr="007D498F">
        <w:t>Actions à mettre en œuvre</w:t>
      </w:r>
      <w:bookmarkEnd w:id="68"/>
      <w:bookmarkEnd w:id="69"/>
    </w:p>
    <w:p w:rsidR="007D498F" w:rsidRPr="00926A39" w:rsidRDefault="007D498F" w:rsidP="00926A39">
      <w:pPr>
        <w:tabs>
          <w:tab w:val="left" w:pos="567"/>
          <w:tab w:val="left" w:pos="1418"/>
        </w:tabs>
        <w:spacing w:line="300" w:lineRule="atLeast"/>
        <w:rPr>
          <w:rFonts w:asciiTheme="minorHAnsi" w:hAnsiTheme="minorHAnsi"/>
        </w:rPr>
      </w:pPr>
      <w:r w:rsidRPr="00926A39">
        <w:rPr>
          <w:rFonts w:asciiTheme="minorHAnsi" w:hAnsiTheme="minorHAnsi"/>
        </w:rPr>
        <w:t>Les objectifs spécifiques et les plans d’action sont définis selon les axes de développement de la filière :</w:t>
      </w:r>
    </w:p>
    <w:p w:rsidR="007D498F" w:rsidRDefault="007D498F" w:rsidP="007D498F"/>
    <w:p w:rsidR="007D498F" w:rsidRDefault="007D498F" w:rsidP="007D498F"/>
    <w:p w:rsidR="007D498F" w:rsidRPr="00B447F4" w:rsidRDefault="007D498F" w:rsidP="00176858">
      <w:pPr>
        <w:pStyle w:val="Paragraphedeliste"/>
        <w:numPr>
          <w:ilvl w:val="0"/>
          <w:numId w:val="18"/>
        </w:numPr>
        <w:spacing w:before="0" w:beforeAutospacing="0" w:after="200" w:afterAutospacing="0"/>
      </w:pPr>
      <w:r w:rsidRPr="00B447F4">
        <w:rPr>
          <w:b/>
          <w:bCs/>
        </w:rPr>
        <w:lastRenderedPageBreak/>
        <w:t>Axe 1 : Amélioration des techniques culturales et adoption d’un référentiel spécifique à chaque région de production</w:t>
      </w:r>
    </w:p>
    <w:p w:rsidR="003C6921" w:rsidRPr="00B447F4" w:rsidRDefault="003C6921" w:rsidP="003C6921">
      <w:r w:rsidRPr="00B447F4">
        <w:rPr>
          <w:b/>
          <w:bCs/>
        </w:rPr>
        <w:t>Objectif spécifique 1</w:t>
      </w:r>
      <w:r w:rsidR="00AD69F3">
        <w:t> : A</w:t>
      </w:r>
      <w:r w:rsidRPr="00B447F4">
        <w:t xml:space="preserve">ugmenter la rentabilité </w:t>
      </w:r>
      <w:r>
        <w:t>du pommier</w:t>
      </w:r>
      <w:r w:rsidRPr="00B447F4">
        <w:t xml:space="preserve"> à travers le changement de mode de conduite.</w:t>
      </w:r>
    </w:p>
    <w:p w:rsidR="003C6921" w:rsidRPr="00B447F4" w:rsidRDefault="003C6921" w:rsidP="003C6921">
      <w:r w:rsidRPr="00B447F4">
        <w:rPr>
          <w:b/>
          <w:bCs/>
        </w:rPr>
        <w:t>Plan d’action</w:t>
      </w:r>
      <w:r w:rsidRPr="00B447F4">
        <w:t> :</w:t>
      </w:r>
    </w:p>
    <w:p w:rsidR="00FC273F" w:rsidRPr="001E7332" w:rsidRDefault="003C6921" w:rsidP="00176858">
      <w:pPr>
        <w:pStyle w:val="Paragraphedeliste"/>
        <w:numPr>
          <w:ilvl w:val="0"/>
          <w:numId w:val="19"/>
        </w:numPr>
        <w:spacing w:before="0" w:beforeAutospacing="0" w:after="200" w:afterAutospacing="0"/>
      </w:pPr>
      <w:r w:rsidRPr="001E7332">
        <w:t>Réhabilitation des vergers d</w:t>
      </w:r>
      <w:r w:rsidR="001E7332">
        <w:t>e pommier</w:t>
      </w:r>
      <w:r w:rsidRPr="001E7332">
        <w:t xml:space="preserve"> et renouvellement des arbres vieillis ;</w:t>
      </w:r>
    </w:p>
    <w:p w:rsidR="001E7332" w:rsidRPr="001E7332" w:rsidRDefault="001E7332" w:rsidP="00176858">
      <w:pPr>
        <w:pStyle w:val="Paragraphedeliste"/>
        <w:numPr>
          <w:ilvl w:val="0"/>
          <w:numId w:val="19"/>
        </w:numPr>
        <w:spacing w:before="0" w:beforeAutospacing="0" w:after="200" w:afterAutospacing="0"/>
      </w:pPr>
      <w:r w:rsidRPr="001E7332">
        <w:t>Création de pépinières agréées pour assurer l’approvisionnement des producteurs en plants de pommier certifiés ;</w:t>
      </w:r>
    </w:p>
    <w:p w:rsidR="001E7332" w:rsidRPr="001E7332" w:rsidRDefault="001E7332" w:rsidP="00176858">
      <w:pPr>
        <w:pStyle w:val="Paragraphedeliste"/>
        <w:numPr>
          <w:ilvl w:val="0"/>
          <w:numId w:val="19"/>
        </w:numPr>
        <w:spacing w:before="0" w:beforeAutospacing="0" w:after="200" w:afterAutospacing="0"/>
      </w:pPr>
      <w:r w:rsidRPr="001E7332">
        <w:t>Formation d’équipes de tailleurs spécialisés à travers l’instauration d’école aux champs relative à la taille</w:t>
      </w:r>
      <w:r w:rsidR="006D5DF6">
        <w:t> ;</w:t>
      </w:r>
    </w:p>
    <w:p w:rsidR="000C0E4B" w:rsidRPr="001E7332" w:rsidRDefault="003C6921" w:rsidP="00176858">
      <w:pPr>
        <w:pStyle w:val="Paragraphedeliste"/>
        <w:numPr>
          <w:ilvl w:val="0"/>
          <w:numId w:val="19"/>
        </w:numPr>
        <w:spacing w:before="0" w:beforeAutospacing="0" w:after="200" w:afterAutospacing="0"/>
      </w:pPr>
      <w:r w:rsidRPr="001E7332">
        <w:t>Reconversion de l’irrigation gravitaire en irrigation localisée ;</w:t>
      </w:r>
    </w:p>
    <w:p w:rsidR="003C6921" w:rsidRDefault="003C6921" w:rsidP="00176858">
      <w:pPr>
        <w:pStyle w:val="Paragraphedeliste"/>
        <w:numPr>
          <w:ilvl w:val="0"/>
          <w:numId w:val="19"/>
        </w:numPr>
        <w:spacing w:before="0" w:beforeAutospacing="0" w:after="200" w:afterAutospacing="0"/>
      </w:pPr>
      <w:r w:rsidRPr="001E7332">
        <w:t>Interdiction des ventes des plants non certifiés ;</w:t>
      </w:r>
    </w:p>
    <w:p w:rsidR="002E4AE4" w:rsidRPr="001E7332" w:rsidRDefault="002E4AE4" w:rsidP="00176858">
      <w:pPr>
        <w:pStyle w:val="Paragraphedeliste"/>
        <w:numPr>
          <w:ilvl w:val="0"/>
          <w:numId w:val="19"/>
        </w:numPr>
        <w:spacing w:before="0" w:beforeAutospacing="0" w:after="200" w:afterAutospacing="0"/>
      </w:pPr>
      <w:r w:rsidRPr="001E7332">
        <w:t>Interdiction des ventes des</w:t>
      </w:r>
      <w:r>
        <w:t xml:space="preserve"> produits phytosanitaires non certifiées</w:t>
      </w:r>
      <w:r w:rsidR="006D5DF6">
        <w:t> ;</w:t>
      </w:r>
    </w:p>
    <w:p w:rsidR="003C6921" w:rsidRPr="001E7332" w:rsidRDefault="003C6921" w:rsidP="00176858">
      <w:pPr>
        <w:pStyle w:val="Paragraphedeliste"/>
        <w:numPr>
          <w:ilvl w:val="0"/>
          <w:numId w:val="19"/>
        </w:numPr>
        <w:spacing w:before="0" w:beforeAutospacing="0" w:after="200" w:afterAutospacing="0"/>
      </w:pPr>
      <w:r w:rsidRPr="001E7332">
        <w:t>Sensibilisation des agriculteurs sur l’importance des analyses du sol pour la rationalisation de l’utilisation des engrais ;</w:t>
      </w:r>
    </w:p>
    <w:p w:rsidR="003C6921" w:rsidRDefault="003C6921" w:rsidP="00176858">
      <w:pPr>
        <w:pStyle w:val="Paragraphedeliste"/>
        <w:numPr>
          <w:ilvl w:val="0"/>
          <w:numId w:val="19"/>
        </w:numPr>
        <w:spacing w:before="0" w:beforeAutospacing="0" w:after="200" w:afterAutospacing="0"/>
      </w:pPr>
      <w:r w:rsidRPr="001E7332">
        <w:t>Modernisation de mode de conduite des vergers à travers l’utilisation des référentiels techniques ;</w:t>
      </w:r>
    </w:p>
    <w:p w:rsidR="00FF75CE" w:rsidRDefault="00FF75CE" w:rsidP="00176858">
      <w:pPr>
        <w:pStyle w:val="Paragraphedeliste"/>
        <w:numPr>
          <w:ilvl w:val="0"/>
          <w:numId w:val="19"/>
        </w:numPr>
        <w:spacing w:before="0" w:beforeAutospacing="0" w:after="200" w:afterAutospacing="0"/>
      </w:pPr>
      <w:r>
        <w:t>Formation des agriculteurs sur les méthodes et techniques d’é</w:t>
      </w:r>
      <w:r w:rsidRPr="00FF75CE">
        <w:t>claircissage</w:t>
      </w:r>
      <w:r w:rsidR="002E4AE4">
        <w:t> ;</w:t>
      </w:r>
    </w:p>
    <w:p w:rsidR="002E4AE4" w:rsidRPr="001E7332" w:rsidRDefault="002E4AE4" w:rsidP="00176858">
      <w:pPr>
        <w:pStyle w:val="Paragraphedeliste"/>
        <w:numPr>
          <w:ilvl w:val="0"/>
          <w:numId w:val="19"/>
        </w:numPr>
        <w:spacing w:before="0" w:beforeAutospacing="0" w:after="200" w:afterAutospacing="0"/>
      </w:pPr>
      <w:r>
        <w:t>Sensibilisation des agriculteurs sur l’intérêt des</w:t>
      </w:r>
      <w:r>
        <w:rPr>
          <w:color w:val="252525"/>
        </w:rPr>
        <w:t xml:space="preserve"> cotisations au profit des </w:t>
      </w:r>
      <w:r w:rsidRPr="00E03F77">
        <w:rPr>
          <w:color w:val="252525"/>
        </w:rPr>
        <w:t>associations qui se chargent des générateurs anti-grêle</w:t>
      </w:r>
      <w:r>
        <w:rPr>
          <w:color w:val="252525"/>
        </w:rPr>
        <w:t>s ;</w:t>
      </w:r>
    </w:p>
    <w:p w:rsidR="003C6921" w:rsidRPr="001E7332" w:rsidRDefault="003C6921" w:rsidP="00176858">
      <w:pPr>
        <w:pStyle w:val="Paragraphedeliste"/>
        <w:numPr>
          <w:ilvl w:val="0"/>
          <w:numId w:val="19"/>
        </w:numPr>
        <w:spacing w:before="0" w:beforeAutospacing="0" w:after="200" w:afterAutospacing="0"/>
      </w:pPr>
      <w:r w:rsidRPr="001E7332">
        <w:t>Recherche de formulation d’engrais adaptés aux conditions pédoclimatiques de la zone en vue de minimiser les risques et maximiser les bénéfices, tout en mettant l’accent sur l’intérêt des analyses des sols et la rationalisation de l’utilisation des engrais ;</w:t>
      </w:r>
    </w:p>
    <w:p w:rsidR="003C6921" w:rsidRPr="001E7332" w:rsidRDefault="003C6921" w:rsidP="00176858">
      <w:pPr>
        <w:pStyle w:val="Paragraphedeliste"/>
        <w:numPr>
          <w:ilvl w:val="0"/>
          <w:numId w:val="19"/>
        </w:numPr>
        <w:spacing w:before="0" w:beforeAutospacing="0" w:after="200" w:afterAutospacing="0"/>
      </w:pPr>
      <w:r w:rsidRPr="001E7332">
        <w:t xml:space="preserve">Sensibilisation des producteurs sur les ravageurs </w:t>
      </w:r>
      <w:r w:rsidR="001E7332" w:rsidRPr="001E7332">
        <w:t>du pommier</w:t>
      </w:r>
      <w:r w:rsidR="002E4AE4">
        <w:t>,</w:t>
      </w:r>
      <w:r w:rsidRPr="001E7332">
        <w:t xml:space="preserve"> l’intérêt pratique des méthodes de luttes intégrées à adopter ;</w:t>
      </w:r>
    </w:p>
    <w:p w:rsidR="001E7332" w:rsidRPr="001E7332" w:rsidRDefault="001E7332" w:rsidP="00176858">
      <w:pPr>
        <w:pStyle w:val="Paragraphedeliste"/>
        <w:numPr>
          <w:ilvl w:val="0"/>
          <w:numId w:val="19"/>
        </w:numPr>
        <w:spacing w:before="0" w:beforeAutospacing="0" w:after="200" w:afterAutospacing="0"/>
      </w:pPr>
      <w:r w:rsidRPr="001E7332">
        <w:t>Sensibilisation des producteurs sur le respect du DAR (délai avant récolte) et de la LMR (Limite maximale de résidus)</w:t>
      </w:r>
    </w:p>
    <w:p w:rsidR="003C6921" w:rsidRPr="001E7332" w:rsidRDefault="003C6921" w:rsidP="00176858">
      <w:pPr>
        <w:pStyle w:val="Paragraphedeliste"/>
        <w:numPr>
          <w:ilvl w:val="0"/>
          <w:numId w:val="19"/>
        </w:numPr>
        <w:spacing w:before="0" w:beforeAutospacing="0" w:after="200" w:afterAutospacing="0"/>
      </w:pPr>
      <w:r w:rsidRPr="001E7332">
        <w:t xml:space="preserve">Mise en place d’une charte qui réglemente la période optimale de la récolte </w:t>
      </w:r>
      <w:r w:rsidR="001E7332" w:rsidRPr="001E7332">
        <w:t>des pommiers</w:t>
      </w:r>
      <w:r w:rsidRPr="001E7332">
        <w:t> ;</w:t>
      </w:r>
    </w:p>
    <w:p w:rsidR="00160287" w:rsidRPr="00B447F4" w:rsidRDefault="00160287" w:rsidP="00160287">
      <w:r w:rsidRPr="00B447F4">
        <w:rPr>
          <w:b/>
          <w:bCs/>
        </w:rPr>
        <w:t>Objectif spécifique 2</w:t>
      </w:r>
      <w:r w:rsidR="00AD69F3">
        <w:t> : A</w:t>
      </w:r>
      <w:r w:rsidRPr="00B447F4">
        <w:t>méliorer les connaissances des agriculteurs en matière de bonnes pratiques culturales à travers les formations et l’encadrement.</w:t>
      </w:r>
    </w:p>
    <w:p w:rsidR="00160287" w:rsidRPr="00B447F4" w:rsidRDefault="00160287" w:rsidP="00160287">
      <w:r w:rsidRPr="00B447F4">
        <w:rPr>
          <w:b/>
          <w:bCs/>
        </w:rPr>
        <w:t>Plan d’action</w:t>
      </w:r>
      <w:r w:rsidRPr="00B447F4">
        <w:t> :</w:t>
      </w:r>
    </w:p>
    <w:p w:rsidR="00160287" w:rsidRPr="00B447F4" w:rsidRDefault="00160287" w:rsidP="00176858">
      <w:pPr>
        <w:pStyle w:val="Paragraphedeliste"/>
        <w:numPr>
          <w:ilvl w:val="0"/>
          <w:numId w:val="19"/>
        </w:numPr>
        <w:spacing w:before="0" w:beforeAutospacing="0" w:after="200" w:afterAutospacing="0"/>
      </w:pPr>
      <w:r w:rsidRPr="00B447F4">
        <w:t>Sensibilisation des agriculteurs sur l’inté</w:t>
      </w:r>
      <w:r w:rsidR="00786A57">
        <w:t>rêt des écoles aux champs (FFS) ;</w:t>
      </w:r>
    </w:p>
    <w:p w:rsidR="00160287" w:rsidRPr="00B447F4" w:rsidRDefault="00160287" w:rsidP="00176858">
      <w:pPr>
        <w:pStyle w:val="Paragraphedeliste"/>
        <w:numPr>
          <w:ilvl w:val="0"/>
          <w:numId w:val="19"/>
        </w:numPr>
        <w:spacing w:before="0" w:beforeAutospacing="0" w:after="200" w:afterAutospacing="0"/>
      </w:pPr>
      <w:r w:rsidRPr="00B447F4">
        <w:t>Organisation des écoles aux champs pour les membres de coopératives et des jeunes (fils d’agriculteurs) sur les thématiques suivantes : la taille, la fertilisation,</w:t>
      </w:r>
      <w:r w:rsidR="00786A57">
        <w:t xml:space="preserve"> l’éclaircissage,</w:t>
      </w:r>
      <w:r w:rsidRPr="00B447F4">
        <w:t xml:space="preserve"> l’utilisation des produit</w:t>
      </w:r>
      <w:r w:rsidR="00786A57">
        <w:t>s phytosanitaires et la récolte ;</w:t>
      </w:r>
    </w:p>
    <w:p w:rsidR="00160287" w:rsidRPr="00B447F4" w:rsidRDefault="00160287" w:rsidP="00176858">
      <w:pPr>
        <w:pStyle w:val="Paragraphedeliste"/>
        <w:numPr>
          <w:ilvl w:val="0"/>
          <w:numId w:val="19"/>
        </w:numPr>
        <w:spacing w:before="0" w:beforeAutospacing="0" w:after="200" w:afterAutospacing="0"/>
      </w:pPr>
      <w:r w:rsidRPr="00B447F4">
        <w:t>Organisation de journée de sensibilisation sur les ma</w:t>
      </w:r>
      <w:r w:rsidR="00786A57">
        <w:t>ladies et ravageurs du pommier et la lutte intégrée ;</w:t>
      </w:r>
    </w:p>
    <w:p w:rsidR="00160287" w:rsidRPr="00B447F4" w:rsidRDefault="00160287" w:rsidP="00176858">
      <w:pPr>
        <w:pStyle w:val="Paragraphedeliste"/>
        <w:numPr>
          <w:ilvl w:val="0"/>
          <w:numId w:val="19"/>
        </w:numPr>
        <w:spacing w:before="0" w:beforeAutospacing="0" w:after="200" w:afterAutospacing="0"/>
      </w:pPr>
      <w:r w:rsidRPr="00B447F4">
        <w:t>Organisation des voyages d’étude pour l’échange entre les agriculteurs de diffé</w:t>
      </w:r>
      <w:r w:rsidR="00786A57">
        <w:t>rentes régions ;</w:t>
      </w:r>
    </w:p>
    <w:p w:rsidR="00786A57" w:rsidRDefault="00160287" w:rsidP="00176858">
      <w:pPr>
        <w:pStyle w:val="Paragraphedeliste"/>
        <w:numPr>
          <w:ilvl w:val="0"/>
          <w:numId w:val="19"/>
        </w:numPr>
        <w:spacing w:before="0" w:beforeAutospacing="0" w:after="200" w:afterAutospacing="0"/>
      </w:pPr>
      <w:r w:rsidRPr="00B447F4">
        <w:lastRenderedPageBreak/>
        <w:t>Encadrement de proximité des agriculteurs bénéficiaires des projets réalisés dans le cadre du PMV et les autres projets, pour en tirer profit et servir de modèle à suivre.</w:t>
      </w:r>
    </w:p>
    <w:p w:rsidR="00786A57" w:rsidRPr="00B447F4" w:rsidRDefault="00786A57" w:rsidP="00786A57">
      <w:pPr>
        <w:pStyle w:val="Paragraphedeliste"/>
        <w:spacing w:before="0" w:beforeAutospacing="0" w:after="200" w:afterAutospacing="0"/>
        <w:ind w:left="360"/>
      </w:pPr>
    </w:p>
    <w:p w:rsidR="00786A57" w:rsidRPr="00B447F4" w:rsidRDefault="00786A57" w:rsidP="00176858">
      <w:pPr>
        <w:pStyle w:val="Paragraphedeliste"/>
        <w:numPr>
          <w:ilvl w:val="0"/>
          <w:numId w:val="18"/>
        </w:numPr>
        <w:spacing w:before="0" w:beforeAutospacing="0" w:after="200" w:afterAutospacing="0"/>
        <w:rPr>
          <w:b/>
          <w:bCs/>
        </w:rPr>
      </w:pPr>
      <w:r w:rsidRPr="00B447F4">
        <w:rPr>
          <w:b/>
          <w:bCs/>
        </w:rPr>
        <w:t xml:space="preserve">Axe </w:t>
      </w:r>
      <w:r>
        <w:rPr>
          <w:b/>
          <w:bCs/>
        </w:rPr>
        <w:t>2</w:t>
      </w:r>
      <w:r w:rsidR="005F16D3">
        <w:rPr>
          <w:b/>
          <w:bCs/>
        </w:rPr>
        <w:t> : R</w:t>
      </w:r>
      <w:r w:rsidRPr="00B447F4">
        <w:rPr>
          <w:b/>
          <w:bCs/>
        </w:rPr>
        <w:t>enforcement des rôles des acteurs de la filière (interprofession, coopérative, institutions, agriculteurs)</w:t>
      </w:r>
    </w:p>
    <w:p w:rsidR="00786A57" w:rsidRPr="00B447F4" w:rsidRDefault="00786A57" w:rsidP="00786A57">
      <w:pPr>
        <w:spacing w:before="240"/>
      </w:pPr>
      <w:r w:rsidRPr="00B447F4">
        <w:rPr>
          <w:b/>
          <w:bCs/>
        </w:rPr>
        <w:t>Objectif spécifique </w:t>
      </w:r>
      <w:r w:rsidR="00A50395">
        <w:rPr>
          <w:b/>
          <w:bCs/>
        </w:rPr>
        <w:t xml:space="preserve">1 </w:t>
      </w:r>
      <w:r w:rsidRPr="00B447F4">
        <w:rPr>
          <w:b/>
          <w:bCs/>
        </w:rPr>
        <w:t xml:space="preserve">: </w:t>
      </w:r>
      <w:r w:rsidRPr="00B447F4">
        <w:t>renforcer et redynamiser le rôle des organisations professionnelles de la filière pour le développement de la filière.</w:t>
      </w:r>
    </w:p>
    <w:p w:rsidR="00786A57" w:rsidRPr="00CC2363" w:rsidRDefault="00786A57" w:rsidP="00786A57">
      <w:pPr>
        <w:rPr>
          <w:b/>
          <w:bCs/>
          <w:u w:val="single"/>
        </w:rPr>
      </w:pPr>
      <w:r w:rsidRPr="00CC2363">
        <w:rPr>
          <w:b/>
          <w:bCs/>
          <w:u w:val="single"/>
        </w:rPr>
        <w:t>Sous objectif 1 : renforcer les relations entre les adhérents et les organisations professionnelles.</w:t>
      </w:r>
    </w:p>
    <w:p w:rsidR="00786A57" w:rsidRPr="00B447F4" w:rsidRDefault="00786A57" w:rsidP="00786A57">
      <w:pPr>
        <w:rPr>
          <w:b/>
          <w:bCs/>
        </w:rPr>
      </w:pPr>
      <w:r w:rsidRPr="00B447F4">
        <w:rPr>
          <w:b/>
          <w:bCs/>
        </w:rPr>
        <w:t>Plan d’action :</w:t>
      </w:r>
    </w:p>
    <w:p w:rsidR="00786A57" w:rsidRPr="00B447F4" w:rsidRDefault="00786A57" w:rsidP="00176858">
      <w:pPr>
        <w:pStyle w:val="Paragraphedeliste"/>
        <w:numPr>
          <w:ilvl w:val="0"/>
          <w:numId w:val="20"/>
        </w:numPr>
        <w:spacing w:before="0" w:beforeAutospacing="0" w:after="200" w:afterAutospacing="0"/>
      </w:pPr>
      <w:r w:rsidRPr="00B447F4">
        <w:t>Sensibilisation des agriculteurs sur l’intérêt de l’agrégation ;</w:t>
      </w:r>
    </w:p>
    <w:p w:rsidR="00786A57" w:rsidRDefault="00786A57" w:rsidP="00176858">
      <w:pPr>
        <w:pStyle w:val="Paragraphedeliste"/>
        <w:numPr>
          <w:ilvl w:val="0"/>
          <w:numId w:val="20"/>
        </w:numPr>
        <w:spacing w:before="0" w:beforeAutospacing="0" w:after="200" w:afterAutospacing="0"/>
      </w:pPr>
      <w:r w:rsidRPr="00B447F4">
        <w:t>Etablissement d’une relation de confiance mutuelle entre les a</w:t>
      </w:r>
      <w:r>
        <w:t>dhérents et leurs organisations ;</w:t>
      </w:r>
    </w:p>
    <w:p w:rsidR="005F16D3" w:rsidRDefault="005F16D3" w:rsidP="00176858">
      <w:pPr>
        <w:pStyle w:val="Paragraphedeliste"/>
        <w:numPr>
          <w:ilvl w:val="0"/>
          <w:numId w:val="20"/>
        </w:numPr>
        <w:spacing w:before="0" w:beforeAutospacing="0" w:after="200" w:afterAutospacing="0" w:line="320" w:lineRule="atLeast"/>
      </w:pPr>
      <w:r>
        <w:t>L’e</w:t>
      </w:r>
      <w:r w:rsidRPr="007D126B">
        <w:t>ncourag</w:t>
      </w:r>
      <w:r>
        <w:t>ement de</w:t>
      </w:r>
      <w:r w:rsidRPr="007D126B">
        <w:t xml:space="preserve"> la création des entreprisses de prestations de services ;</w:t>
      </w:r>
    </w:p>
    <w:p w:rsidR="005F16D3" w:rsidRPr="00B447F4" w:rsidRDefault="005F16D3" w:rsidP="00176858">
      <w:pPr>
        <w:pStyle w:val="Paragraphedeliste"/>
        <w:numPr>
          <w:ilvl w:val="0"/>
          <w:numId w:val="20"/>
        </w:numPr>
        <w:spacing w:before="0" w:beforeAutospacing="0" w:after="200" w:afterAutospacing="0" w:line="320" w:lineRule="atLeast"/>
      </w:pPr>
      <w:r w:rsidRPr="007D126B">
        <w:t>L’accompagnement de façon permanente des organisations socioprofessionnelles ;</w:t>
      </w:r>
    </w:p>
    <w:p w:rsidR="00786A57" w:rsidRPr="00B447F4" w:rsidRDefault="00786A57" w:rsidP="00176858">
      <w:pPr>
        <w:pStyle w:val="Paragraphedeliste"/>
        <w:numPr>
          <w:ilvl w:val="0"/>
          <w:numId w:val="20"/>
        </w:numPr>
        <w:spacing w:before="0" w:beforeAutospacing="0" w:after="200" w:afterAutospacing="0"/>
      </w:pPr>
      <w:r w:rsidRPr="00B447F4">
        <w:t>Soutien aux organisations professionnelles, en vue de leur permettre de constituer des pôles attractifs pour des agrégateurs potentiels et rechercher des débouchés permanents, pour écouler les produits aux prix encourageants</w:t>
      </w:r>
      <w:r>
        <w:t xml:space="preserve"> et les rendre plus compétitifs ;</w:t>
      </w:r>
    </w:p>
    <w:p w:rsidR="00786A57" w:rsidRPr="00B447F4" w:rsidRDefault="00786A57" w:rsidP="00176858">
      <w:pPr>
        <w:pStyle w:val="Paragraphedeliste"/>
        <w:numPr>
          <w:ilvl w:val="0"/>
          <w:numId w:val="20"/>
        </w:numPr>
        <w:spacing w:before="0" w:beforeAutospacing="0" w:after="200" w:afterAutospacing="0"/>
      </w:pPr>
      <w:r w:rsidRPr="00B447F4">
        <w:t>Renforcement de l’intégration de l’organisation au sein de la filière vers l’interprofession à l’échelle locale et régional ;</w:t>
      </w:r>
    </w:p>
    <w:p w:rsidR="00786A57" w:rsidRPr="00B447F4" w:rsidRDefault="00786A57" w:rsidP="00176858">
      <w:pPr>
        <w:pStyle w:val="Paragraphedeliste"/>
        <w:numPr>
          <w:ilvl w:val="0"/>
          <w:numId w:val="20"/>
        </w:numPr>
        <w:spacing w:before="0" w:beforeAutospacing="0" w:after="200" w:afterAutospacing="0"/>
      </w:pPr>
      <w:r w:rsidRPr="00B447F4">
        <w:t>Implication effective des organes de gestion des différentes organisations professionnelles, dans l’élaboration et l’adoption du plan d’action, réaliste répondant aux attentes des adhérents et en parfaite cohérence avec les actions du développement de la filière, en vue d’assurer la réalisation effective des objectifs attendus par le Plan Maroc Vert.</w:t>
      </w:r>
    </w:p>
    <w:p w:rsidR="00786A57" w:rsidRPr="00CC2363" w:rsidRDefault="00786A57" w:rsidP="00786A57">
      <w:pPr>
        <w:rPr>
          <w:b/>
          <w:bCs/>
          <w:u w:val="single"/>
        </w:rPr>
      </w:pPr>
      <w:r w:rsidRPr="00CC2363">
        <w:rPr>
          <w:b/>
          <w:bCs/>
          <w:u w:val="single"/>
        </w:rPr>
        <w:t>Sous objectif 2 : accompagnement et encadrement des organisations professionnelles</w:t>
      </w:r>
    </w:p>
    <w:p w:rsidR="00786A57" w:rsidRPr="00B447F4" w:rsidRDefault="00786A57" w:rsidP="00786A57">
      <w:pPr>
        <w:rPr>
          <w:b/>
          <w:bCs/>
        </w:rPr>
      </w:pPr>
      <w:r w:rsidRPr="00B447F4">
        <w:rPr>
          <w:b/>
          <w:bCs/>
        </w:rPr>
        <w:t>Plan d’action :</w:t>
      </w:r>
    </w:p>
    <w:p w:rsidR="00786A57" w:rsidRPr="00B447F4" w:rsidRDefault="00786A57" w:rsidP="00176858">
      <w:pPr>
        <w:pStyle w:val="Paragraphedeliste"/>
        <w:numPr>
          <w:ilvl w:val="0"/>
          <w:numId w:val="20"/>
        </w:numPr>
        <w:spacing w:before="0" w:beforeAutospacing="0" w:after="200" w:afterAutospacing="0"/>
      </w:pPr>
      <w:r w:rsidRPr="00B447F4">
        <w:t>Formation sur le management coopératif (Esprit coopératif, Appropriation ders actions de développement, Gestion administrative, financière et suivi de la réalisation effective des projets...) ;</w:t>
      </w:r>
    </w:p>
    <w:p w:rsidR="00786A57" w:rsidRPr="00B447F4" w:rsidRDefault="00786A57" w:rsidP="00176858">
      <w:pPr>
        <w:pStyle w:val="Paragraphedeliste"/>
        <w:numPr>
          <w:ilvl w:val="0"/>
          <w:numId w:val="20"/>
        </w:numPr>
        <w:spacing w:before="0" w:beforeAutospacing="0" w:after="200" w:afterAutospacing="0"/>
      </w:pPr>
      <w:r w:rsidRPr="00B447F4">
        <w:t>Renforcement de la communication et de la concertation intra et inter OPA (GIE) ;</w:t>
      </w:r>
    </w:p>
    <w:p w:rsidR="00786A57" w:rsidRPr="00B447F4" w:rsidRDefault="00786A57" w:rsidP="00176858">
      <w:pPr>
        <w:pStyle w:val="Paragraphedeliste"/>
        <w:numPr>
          <w:ilvl w:val="0"/>
          <w:numId w:val="20"/>
        </w:numPr>
        <w:spacing w:before="0" w:beforeAutospacing="0" w:after="200" w:afterAutospacing="0"/>
      </w:pPr>
      <w:r w:rsidRPr="00B447F4">
        <w:t>Accompagnement rapproché des coopératives pour suivre le rythme et l’évaluation de leur fonctionnement ;</w:t>
      </w:r>
    </w:p>
    <w:p w:rsidR="00786A57" w:rsidRPr="00B447F4" w:rsidRDefault="00786A57" w:rsidP="00176858">
      <w:pPr>
        <w:pStyle w:val="Paragraphedeliste"/>
        <w:numPr>
          <w:ilvl w:val="0"/>
          <w:numId w:val="20"/>
        </w:numPr>
        <w:spacing w:before="0" w:beforeAutospacing="0" w:after="200" w:afterAutospacing="0"/>
      </w:pPr>
      <w:r w:rsidRPr="00B447F4">
        <w:t>Production de documents simplifiés à mettre à la disposition des membres et des organes de gestion des coopératives ;</w:t>
      </w:r>
    </w:p>
    <w:p w:rsidR="00786A57" w:rsidRPr="00B447F4" w:rsidRDefault="00786A57" w:rsidP="00176858">
      <w:pPr>
        <w:pStyle w:val="Paragraphedeliste"/>
        <w:numPr>
          <w:ilvl w:val="0"/>
          <w:numId w:val="20"/>
        </w:numPr>
        <w:spacing w:before="0" w:beforeAutospacing="0" w:after="200" w:afterAutospacing="0"/>
      </w:pPr>
      <w:r w:rsidRPr="00B447F4">
        <w:t>Formation théorique et pratique des producteurs dans le domaine de l’agrégation et le types à mettre en place pour contribuer efficacement au développement de la filière d</w:t>
      </w:r>
      <w:r>
        <w:t>ans l’esprit du Plan Maroc Vert ;</w:t>
      </w:r>
    </w:p>
    <w:p w:rsidR="00786A57" w:rsidRPr="00B447F4" w:rsidRDefault="00786A57" w:rsidP="00176858">
      <w:pPr>
        <w:pStyle w:val="Paragraphedeliste"/>
        <w:numPr>
          <w:ilvl w:val="0"/>
          <w:numId w:val="20"/>
        </w:numPr>
        <w:spacing w:before="0" w:beforeAutospacing="0" w:after="200" w:afterAutospacing="0"/>
      </w:pPr>
      <w:r w:rsidRPr="00B447F4">
        <w:t>Encadrement permanent des organisations socioprofessionnelles</w:t>
      </w:r>
      <w:r>
        <w:t> ;</w:t>
      </w:r>
      <w:r w:rsidRPr="00B447F4">
        <w:tab/>
      </w:r>
    </w:p>
    <w:p w:rsidR="00786A57" w:rsidRPr="00B447F4" w:rsidRDefault="00786A57" w:rsidP="00176858">
      <w:pPr>
        <w:pStyle w:val="Paragraphedeliste"/>
        <w:numPr>
          <w:ilvl w:val="0"/>
          <w:numId w:val="20"/>
        </w:numPr>
        <w:spacing w:before="0" w:beforeAutospacing="0" w:after="200" w:afterAutospacing="0"/>
      </w:pPr>
      <w:r w:rsidRPr="00B447F4">
        <w:lastRenderedPageBreak/>
        <w:t>Simplification des procédures pour l’accès au financement</w:t>
      </w:r>
      <w:r>
        <w:t xml:space="preserve"> pour les coopératives</w:t>
      </w:r>
      <w:r w:rsidRPr="00B447F4">
        <w:t>. Ce qui constituera un levier intéressant pour le développement de la filière</w:t>
      </w:r>
      <w:r>
        <w:t> ;</w:t>
      </w:r>
    </w:p>
    <w:p w:rsidR="00786A57" w:rsidRPr="00B447F4" w:rsidRDefault="00786A57" w:rsidP="00176858">
      <w:pPr>
        <w:pStyle w:val="Paragraphedeliste"/>
        <w:numPr>
          <w:ilvl w:val="0"/>
          <w:numId w:val="20"/>
        </w:numPr>
        <w:spacing w:before="0" w:beforeAutospacing="0" w:after="200" w:afterAutospacing="0"/>
      </w:pPr>
      <w:r>
        <w:t>A</w:t>
      </w:r>
      <w:r w:rsidRPr="00B447F4">
        <w:t>ccompagnement des organisations bénéficiaires des projets pour assurer succès et pérennité aux actions réalisées qui serviront de modèles à suivre.</w:t>
      </w:r>
    </w:p>
    <w:p w:rsidR="00786A57" w:rsidRPr="00B447F4" w:rsidRDefault="00A50395" w:rsidP="00786A57">
      <w:pPr>
        <w:rPr>
          <w:b/>
          <w:bCs/>
        </w:rPr>
      </w:pPr>
      <w:r>
        <w:rPr>
          <w:b/>
          <w:bCs/>
        </w:rPr>
        <w:t>Objectif spécifique 2 : Renforcement</w:t>
      </w:r>
      <w:r w:rsidR="00786A57" w:rsidRPr="00B447F4">
        <w:rPr>
          <w:b/>
          <w:bCs/>
        </w:rPr>
        <w:t xml:space="preserve"> </w:t>
      </w:r>
      <w:r w:rsidR="00786A57">
        <w:rPr>
          <w:b/>
          <w:bCs/>
        </w:rPr>
        <w:t>l</w:t>
      </w:r>
      <w:r w:rsidR="00786A57" w:rsidRPr="00B447F4">
        <w:rPr>
          <w:b/>
          <w:bCs/>
        </w:rPr>
        <w:t>es capacités de</w:t>
      </w:r>
      <w:r w:rsidR="00786A57">
        <w:rPr>
          <w:b/>
          <w:bCs/>
        </w:rPr>
        <w:t>s</w:t>
      </w:r>
      <w:r w:rsidR="00786A57" w:rsidRPr="00B447F4">
        <w:rPr>
          <w:b/>
          <w:bCs/>
        </w:rPr>
        <w:t xml:space="preserve"> conseillers agricoles.</w:t>
      </w:r>
    </w:p>
    <w:p w:rsidR="00786A57" w:rsidRPr="00B447F4" w:rsidRDefault="00786A57" w:rsidP="00786A57">
      <w:pPr>
        <w:rPr>
          <w:b/>
          <w:bCs/>
        </w:rPr>
      </w:pPr>
      <w:r w:rsidRPr="00B447F4">
        <w:rPr>
          <w:b/>
          <w:bCs/>
        </w:rPr>
        <w:t>Plan d’action :</w:t>
      </w:r>
    </w:p>
    <w:p w:rsidR="005F16D3" w:rsidRDefault="00786A57" w:rsidP="005F16D3">
      <w:r w:rsidRPr="00B447F4">
        <w:t xml:space="preserve">Pour que les conseillers agricoles puissent accomplir convenablement leurs activités, </w:t>
      </w:r>
    </w:p>
    <w:p w:rsidR="00786A57" w:rsidRPr="00B447F4" w:rsidRDefault="005F16D3" w:rsidP="00176858">
      <w:pPr>
        <w:pStyle w:val="Paragraphedeliste"/>
        <w:numPr>
          <w:ilvl w:val="0"/>
          <w:numId w:val="22"/>
        </w:numPr>
      </w:pPr>
      <w:r>
        <w:t>La</w:t>
      </w:r>
      <w:r w:rsidR="00786A57" w:rsidRPr="00B447F4">
        <w:t xml:space="preserve"> formation continue</w:t>
      </w:r>
      <w:r>
        <w:t xml:space="preserve"> des conseillers agricoles doit promouvoir les</w:t>
      </w:r>
      <w:r w:rsidR="00786A57" w:rsidRPr="00B447F4">
        <w:t xml:space="preserve"> différentes thématiques: </w:t>
      </w:r>
    </w:p>
    <w:p w:rsidR="00786A57" w:rsidRPr="00B447F4" w:rsidRDefault="00786A57" w:rsidP="00176858">
      <w:pPr>
        <w:pStyle w:val="Paragraphedeliste"/>
        <w:numPr>
          <w:ilvl w:val="0"/>
          <w:numId w:val="21"/>
        </w:numPr>
        <w:spacing w:before="0" w:beforeAutospacing="0" w:after="200" w:afterAutospacing="0"/>
      </w:pPr>
      <w:r w:rsidRPr="00B447F4">
        <w:t>Les techniques de communication ;</w:t>
      </w:r>
    </w:p>
    <w:p w:rsidR="00786A57" w:rsidRPr="00B447F4" w:rsidRDefault="00786A57" w:rsidP="00176858">
      <w:pPr>
        <w:pStyle w:val="Paragraphedeliste"/>
        <w:numPr>
          <w:ilvl w:val="0"/>
          <w:numId w:val="21"/>
        </w:numPr>
        <w:spacing w:before="0" w:beforeAutospacing="0" w:after="200" w:afterAutospacing="0"/>
      </w:pPr>
      <w:r w:rsidRPr="00B447F4">
        <w:t>L’amélioration de la quantité et de la qualité des produits ;</w:t>
      </w:r>
    </w:p>
    <w:p w:rsidR="00786A57" w:rsidRPr="00B447F4" w:rsidRDefault="00786A57" w:rsidP="00176858">
      <w:pPr>
        <w:pStyle w:val="Paragraphedeliste"/>
        <w:numPr>
          <w:ilvl w:val="0"/>
          <w:numId w:val="21"/>
        </w:numPr>
        <w:spacing w:before="0" w:beforeAutospacing="0" w:after="200" w:afterAutospacing="0"/>
      </w:pPr>
      <w:r w:rsidRPr="00B447F4">
        <w:t>La labellisation et la traçabilité ;</w:t>
      </w:r>
    </w:p>
    <w:p w:rsidR="00786A57" w:rsidRPr="00B447F4" w:rsidRDefault="00786A57" w:rsidP="00176858">
      <w:pPr>
        <w:pStyle w:val="Paragraphedeliste"/>
        <w:numPr>
          <w:ilvl w:val="0"/>
          <w:numId w:val="21"/>
        </w:numPr>
        <w:spacing w:before="0" w:beforeAutospacing="0" w:after="200" w:afterAutospacing="0"/>
      </w:pPr>
      <w:r w:rsidRPr="00B447F4">
        <w:t>La valorisation des produits et des sous produits et la commercialisation ;</w:t>
      </w:r>
    </w:p>
    <w:p w:rsidR="00786A57" w:rsidRPr="00B447F4" w:rsidRDefault="00786A57" w:rsidP="00176858">
      <w:pPr>
        <w:pStyle w:val="Paragraphedeliste"/>
        <w:numPr>
          <w:ilvl w:val="0"/>
          <w:numId w:val="21"/>
        </w:numPr>
        <w:spacing w:before="0" w:beforeAutospacing="0" w:after="200" w:afterAutospacing="0"/>
      </w:pPr>
      <w:r w:rsidRPr="00B447F4">
        <w:t>L’agriculture biologique ;</w:t>
      </w:r>
    </w:p>
    <w:p w:rsidR="00786A57" w:rsidRPr="00B447F4" w:rsidRDefault="00786A57" w:rsidP="00176858">
      <w:pPr>
        <w:pStyle w:val="Paragraphedeliste"/>
        <w:numPr>
          <w:ilvl w:val="0"/>
          <w:numId w:val="21"/>
        </w:numPr>
        <w:spacing w:before="0" w:beforeAutospacing="0" w:after="200" w:afterAutospacing="0"/>
      </w:pPr>
      <w:r w:rsidRPr="00B447F4">
        <w:t>Les spécificités environnementales et sociales ;</w:t>
      </w:r>
    </w:p>
    <w:p w:rsidR="005F16D3" w:rsidRDefault="00786A57" w:rsidP="00176858">
      <w:pPr>
        <w:pStyle w:val="Paragraphedeliste"/>
        <w:numPr>
          <w:ilvl w:val="0"/>
          <w:numId w:val="21"/>
        </w:numPr>
        <w:spacing w:before="0" w:beforeAutospacing="0" w:after="200" w:afterAutospacing="0"/>
      </w:pPr>
      <w:r w:rsidRPr="00B447F4">
        <w:t xml:space="preserve">La recherche et développement à l’amont et à l’aval de la filière. </w:t>
      </w:r>
    </w:p>
    <w:p w:rsidR="005F16D3" w:rsidRDefault="005F16D3" w:rsidP="00176858">
      <w:pPr>
        <w:pStyle w:val="Paragraphedeliste"/>
        <w:numPr>
          <w:ilvl w:val="0"/>
          <w:numId w:val="23"/>
        </w:numPr>
        <w:spacing w:before="0" w:beforeAutospacing="0" w:after="200" w:afterAutospacing="0"/>
      </w:pPr>
      <w:r w:rsidRPr="007D126B">
        <w:t>Le renforcement des capacités des conseillers agricoles et l’opérationnalisation de l’envoi des avertissements agricoles et d’autres informations par SMS aux agriculteurs ;</w:t>
      </w:r>
    </w:p>
    <w:p w:rsidR="005F16D3" w:rsidRDefault="005F16D3" w:rsidP="00176858">
      <w:pPr>
        <w:pStyle w:val="Paragraphedeliste"/>
        <w:numPr>
          <w:ilvl w:val="0"/>
          <w:numId w:val="23"/>
        </w:numPr>
        <w:spacing w:before="0" w:beforeAutospacing="0" w:after="200" w:afterAutospacing="0"/>
      </w:pPr>
      <w:r w:rsidRPr="007D126B">
        <w:t>Le renforcement des services extérieurs de l’ONCA et de l’ONSSA en ressources humaines et matériels nécessaires ;</w:t>
      </w:r>
    </w:p>
    <w:p w:rsidR="005F16D3" w:rsidRDefault="005F16D3" w:rsidP="00176858">
      <w:pPr>
        <w:pStyle w:val="Paragraphedeliste"/>
        <w:numPr>
          <w:ilvl w:val="0"/>
          <w:numId w:val="23"/>
        </w:numPr>
        <w:spacing w:before="0" w:beforeAutospacing="0" w:after="200" w:afterAutospacing="0"/>
      </w:pPr>
      <w:r w:rsidRPr="007D126B">
        <w:t>Le conseil agricole doit être centralisée par les CCA afin d’éviter le chevauchement des activités entre les divers services extérieurs du Ministère.</w:t>
      </w:r>
    </w:p>
    <w:p w:rsidR="005F16D3" w:rsidRPr="007D126B" w:rsidRDefault="005F16D3" w:rsidP="005F16D3">
      <w:pPr>
        <w:pStyle w:val="Paragraphedeliste"/>
        <w:spacing w:before="0" w:beforeAutospacing="0" w:after="200" w:afterAutospacing="0"/>
        <w:ind w:left="360"/>
      </w:pPr>
    </w:p>
    <w:p w:rsidR="005F16D3" w:rsidRPr="00B447F4" w:rsidRDefault="005F16D3" w:rsidP="00176858">
      <w:pPr>
        <w:pStyle w:val="Paragraphedeliste"/>
        <w:numPr>
          <w:ilvl w:val="0"/>
          <w:numId w:val="18"/>
        </w:numPr>
        <w:spacing w:before="0" w:beforeAutospacing="0" w:after="200" w:afterAutospacing="0"/>
        <w:rPr>
          <w:b/>
          <w:bCs/>
        </w:rPr>
      </w:pPr>
      <w:r w:rsidRPr="00B447F4">
        <w:rPr>
          <w:b/>
          <w:bCs/>
        </w:rPr>
        <w:t>Ax</w:t>
      </w:r>
      <w:r>
        <w:rPr>
          <w:b/>
          <w:bCs/>
        </w:rPr>
        <w:t>e 3</w:t>
      </w:r>
      <w:r w:rsidRPr="00B447F4">
        <w:rPr>
          <w:b/>
          <w:bCs/>
        </w:rPr>
        <w:t xml:space="preserve"> : </w:t>
      </w:r>
      <w:r>
        <w:rPr>
          <w:b/>
          <w:bCs/>
        </w:rPr>
        <w:t>Développement de la v</w:t>
      </w:r>
      <w:r w:rsidRPr="00B447F4">
        <w:rPr>
          <w:b/>
          <w:bCs/>
        </w:rPr>
        <w:t>alorisation et</w:t>
      </w:r>
      <w:r>
        <w:rPr>
          <w:b/>
          <w:bCs/>
        </w:rPr>
        <w:t xml:space="preserve"> renforcement de la</w:t>
      </w:r>
      <w:r w:rsidRPr="00B447F4">
        <w:rPr>
          <w:b/>
          <w:bCs/>
        </w:rPr>
        <w:t xml:space="preserve"> commercialisat</w:t>
      </w:r>
      <w:r>
        <w:rPr>
          <w:b/>
          <w:bCs/>
        </w:rPr>
        <w:t xml:space="preserve">ion des produits de la filière </w:t>
      </w:r>
    </w:p>
    <w:p w:rsidR="00875A22" w:rsidRPr="00B447F4" w:rsidRDefault="00875A22" w:rsidP="007873D5">
      <w:pPr>
        <w:spacing w:before="240"/>
        <w:rPr>
          <w:b/>
          <w:bCs/>
          <w:i/>
          <w:iCs/>
        </w:rPr>
      </w:pPr>
      <w:r w:rsidRPr="00B447F4">
        <w:rPr>
          <w:b/>
          <w:bCs/>
          <w:i/>
          <w:iCs/>
        </w:rPr>
        <w:t xml:space="preserve">Composante 1 : </w:t>
      </w:r>
      <w:r w:rsidR="007873D5">
        <w:rPr>
          <w:b/>
          <w:bCs/>
          <w:i/>
          <w:iCs/>
        </w:rPr>
        <w:t>Commercialisation</w:t>
      </w:r>
      <w:r w:rsidRPr="00B447F4">
        <w:rPr>
          <w:b/>
          <w:bCs/>
          <w:i/>
          <w:iCs/>
        </w:rPr>
        <w:t xml:space="preserve"> des </w:t>
      </w:r>
      <w:r>
        <w:rPr>
          <w:b/>
          <w:bCs/>
          <w:i/>
          <w:iCs/>
        </w:rPr>
        <w:t>pomme</w:t>
      </w:r>
      <w:r w:rsidRPr="00B447F4">
        <w:rPr>
          <w:b/>
          <w:bCs/>
          <w:i/>
          <w:iCs/>
        </w:rPr>
        <w:t>s.</w:t>
      </w:r>
    </w:p>
    <w:p w:rsidR="00875A22" w:rsidRPr="00B447F4" w:rsidRDefault="00875A22" w:rsidP="007873D5">
      <w:pPr>
        <w:spacing w:before="240"/>
      </w:pPr>
      <w:r w:rsidRPr="007873D5">
        <w:rPr>
          <w:b/>
          <w:bCs/>
        </w:rPr>
        <w:t>Objectif spécifique :</w:t>
      </w:r>
      <w:r w:rsidRPr="007873D5">
        <w:t xml:space="preserve"> </w:t>
      </w:r>
      <w:r w:rsidR="004C4250">
        <w:t>O</w:t>
      </w:r>
      <w:r w:rsidR="007873D5" w:rsidRPr="007873D5">
        <w:t>rganiser la commercialisation des</w:t>
      </w:r>
      <w:r w:rsidRPr="007873D5">
        <w:t xml:space="preserve"> pommes</w:t>
      </w:r>
      <w:r w:rsidR="004C4250">
        <w:t xml:space="preserve"> afin de </w:t>
      </w:r>
      <w:r w:rsidR="007873D5" w:rsidRPr="007873D5">
        <w:t>maximiser les gains des petits producteurs et des coopératives</w:t>
      </w:r>
      <w:r w:rsidRPr="007873D5">
        <w:t>.</w:t>
      </w:r>
    </w:p>
    <w:p w:rsidR="00875A22" w:rsidRPr="00B447F4" w:rsidRDefault="00875A22" w:rsidP="00875A22">
      <w:r w:rsidRPr="00B447F4">
        <w:rPr>
          <w:b/>
          <w:bCs/>
        </w:rPr>
        <w:t>Plan d’action</w:t>
      </w:r>
      <w:r w:rsidRPr="00B447F4">
        <w:t> :</w:t>
      </w:r>
    </w:p>
    <w:p w:rsidR="00CF65BA" w:rsidRDefault="00CF65BA" w:rsidP="00176858">
      <w:pPr>
        <w:pStyle w:val="Paragraphedeliste"/>
        <w:numPr>
          <w:ilvl w:val="0"/>
          <w:numId w:val="24"/>
        </w:numPr>
        <w:spacing w:before="240" w:beforeAutospacing="0" w:after="200" w:afterAutospacing="0"/>
        <w:jc w:val="left"/>
      </w:pPr>
      <w:r>
        <w:t>L’élaboration d’un plan de promotion et de commercialisation des produits de terroir sur le marché national et à l’exportation ;</w:t>
      </w:r>
    </w:p>
    <w:p w:rsidR="00875A22" w:rsidRPr="00B447F4" w:rsidRDefault="00875A22" w:rsidP="00176858">
      <w:pPr>
        <w:pStyle w:val="Paragraphedeliste"/>
        <w:numPr>
          <w:ilvl w:val="0"/>
          <w:numId w:val="24"/>
        </w:numPr>
        <w:spacing w:before="240" w:beforeAutospacing="0" w:after="200" w:afterAutospacing="0"/>
        <w:jc w:val="left"/>
      </w:pPr>
      <w:r w:rsidRPr="00B447F4">
        <w:t xml:space="preserve">Création de plateformes régionales destinées </w:t>
      </w:r>
      <w:r w:rsidR="00051446">
        <w:t>au négoce et à la vente des pomm</w:t>
      </w:r>
      <w:r w:rsidRPr="00B447F4">
        <w:t>es ;</w:t>
      </w:r>
    </w:p>
    <w:p w:rsidR="007873D5" w:rsidRDefault="00875A22" w:rsidP="00176858">
      <w:pPr>
        <w:pStyle w:val="Paragraphedeliste"/>
        <w:numPr>
          <w:ilvl w:val="0"/>
          <w:numId w:val="24"/>
        </w:numPr>
        <w:spacing w:before="240" w:beforeAutospacing="0" w:after="200" w:afterAutospacing="0"/>
        <w:jc w:val="left"/>
      </w:pPr>
      <w:r w:rsidRPr="00B447F4">
        <w:t>Développement des projets d’agrégation et intégration amont –aval</w:t>
      </w:r>
      <w:r w:rsidR="007873D5">
        <w:t> ;</w:t>
      </w:r>
    </w:p>
    <w:p w:rsidR="007873D5" w:rsidRPr="007873D5" w:rsidRDefault="007873D5" w:rsidP="00176858">
      <w:pPr>
        <w:pStyle w:val="Paragraphedeliste"/>
        <w:numPr>
          <w:ilvl w:val="0"/>
          <w:numId w:val="24"/>
        </w:numPr>
        <w:spacing w:before="240" w:beforeAutospacing="0" w:after="200" w:afterAutospacing="0"/>
        <w:jc w:val="left"/>
      </w:pPr>
      <w:r w:rsidRPr="007873D5">
        <w:rPr>
          <w:rFonts w:asciiTheme="minorHAnsi" w:hAnsiTheme="minorHAnsi"/>
        </w:rPr>
        <w:t>Prix rémunérateurs pour les petits producteurs en facilitant leur accès aux marchés</w:t>
      </w:r>
      <w:r>
        <w:rPr>
          <w:rFonts w:asciiTheme="minorHAnsi" w:hAnsiTheme="minorHAnsi"/>
        </w:rPr>
        <w:t xml:space="preserve"> ; </w:t>
      </w:r>
    </w:p>
    <w:p w:rsidR="007873D5" w:rsidRPr="007D126B" w:rsidRDefault="007873D5" w:rsidP="00176858">
      <w:pPr>
        <w:pStyle w:val="Paragraphedeliste"/>
        <w:numPr>
          <w:ilvl w:val="0"/>
          <w:numId w:val="24"/>
        </w:numPr>
        <w:spacing w:before="0" w:beforeAutospacing="0" w:after="200" w:afterAutospacing="0"/>
      </w:pPr>
      <w:r>
        <w:t>C</w:t>
      </w:r>
      <w:r w:rsidRPr="007D126B">
        <w:t>réation d’une maison de la po</w:t>
      </w:r>
      <w:r>
        <w:t>mme comme une bourse pour écouler</w:t>
      </w:r>
      <w:r w:rsidRPr="007D126B">
        <w:t xml:space="preserve"> la production ;</w:t>
      </w:r>
    </w:p>
    <w:p w:rsidR="007873D5" w:rsidRDefault="007873D5" w:rsidP="00176858">
      <w:pPr>
        <w:pStyle w:val="Paragraphedeliste"/>
        <w:numPr>
          <w:ilvl w:val="0"/>
          <w:numId w:val="24"/>
        </w:numPr>
        <w:spacing w:before="240" w:beforeAutospacing="0" w:after="200" w:afterAutospacing="0"/>
        <w:jc w:val="left"/>
      </w:pPr>
      <w:r w:rsidRPr="00B447F4">
        <w:t>Organisation des circuits de commercialisation pour limiter l’i</w:t>
      </w:r>
      <w:r w:rsidR="00051446">
        <w:t>ntervention des intermédiaires.</w:t>
      </w:r>
    </w:p>
    <w:p w:rsidR="00CC2363" w:rsidRDefault="00CC2363" w:rsidP="00CC2363">
      <w:pPr>
        <w:pStyle w:val="Paragraphedeliste"/>
        <w:spacing w:before="240" w:beforeAutospacing="0" w:after="200" w:afterAutospacing="0"/>
        <w:jc w:val="left"/>
      </w:pPr>
    </w:p>
    <w:p w:rsidR="00875A22" w:rsidRPr="00B447F4" w:rsidRDefault="00875A22" w:rsidP="00051446">
      <w:pPr>
        <w:spacing w:before="240"/>
        <w:rPr>
          <w:b/>
          <w:bCs/>
          <w:i/>
          <w:iCs/>
        </w:rPr>
      </w:pPr>
      <w:r w:rsidRPr="00B447F4">
        <w:rPr>
          <w:b/>
          <w:bCs/>
          <w:i/>
          <w:iCs/>
        </w:rPr>
        <w:lastRenderedPageBreak/>
        <w:t xml:space="preserve">Composante </w:t>
      </w:r>
      <w:r>
        <w:rPr>
          <w:b/>
          <w:bCs/>
          <w:i/>
          <w:iCs/>
        </w:rPr>
        <w:t xml:space="preserve">2 </w:t>
      </w:r>
      <w:r w:rsidRPr="00B447F4">
        <w:rPr>
          <w:b/>
          <w:bCs/>
          <w:i/>
          <w:iCs/>
        </w:rPr>
        <w:t xml:space="preserve">: Stockage et conditionnement des </w:t>
      </w:r>
      <w:r w:rsidR="00051446">
        <w:rPr>
          <w:b/>
          <w:bCs/>
          <w:i/>
          <w:iCs/>
        </w:rPr>
        <w:t>pommes</w:t>
      </w:r>
    </w:p>
    <w:p w:rsidR="00875A22" w:rsidRPr="00B447F4" w:rsidRDefault="00875A22" w:rsidP="007873D5">
      <w:pPr>
        <w:spacing w:before="240"/>
      </w:pPr>
      <w:r w:rsidRPr="00B447F4">
        <w:rPr>
          <w:b/>
          <w:bCs/>
        </w:rPr>
        <w:t xml:space="preserve">Objectif spécifique : </w:t>
      </w:r>
      <w:r w:rsidR="004C4250">
        <w:t>D</w:t>
      </w:r>
      <w:r w:rsidRPr="00B447F4">
        <w:t xml:space="preserve">évelopper le stockage et le conditionnent des </w:t>
      </w:r>
      <w:r w:rsidR="007873D5">
        <w:t>pommes.</w:t>
      </w:r>
    </w:p>
    <w:p w:rsidR="00875A22" w:rsidRPr="00B447F4" w:rsidRDefault="00875A22" w:rsidP="00875A22">
      <w:pPr>
        <w:spacing w:before="240"/>
        <w:rPr>
          <w:b/>
          <w:bCs/>
        </w:rPr>
      </w:pPr>
      <w:r w:rsidRPr="00B447F4">
        <w:rPr>
          <w:b/>
          <w:bCs/>
        </w:rPr>
        <w:t>Plan d’action :</w:t>
      </w:r>
    </w:p>
    <w:p w:rsidR="00875A22" w:rsidRDefault="00875A22" w:rsidP="00176858">
      <w:pPr>
        <w:pStyle w:val="Paragraphedeliste"/>
        <w:numPr>
          <w:ilvl w:val="0"/>
          <w:numId w:val="24"/>
        </w:numPr>
        <w:spacing w:before="240" w:beforeAutospacing="0" w:after="200" w:afterAutospacing="0"/>
        <w:jc w:val="left"/>
      </w:pPr>
      <w:r w:rsidRPr="00B447F4">
        <w:t xml:space="preserve">Construction d’unités pour la collecte, le stockage et le conditionnement et la </w:t>
      </w:r>
      <w:r w:rsidR="007873D5" w:rsidRPr="00B447F4">
        <w:t xml:space="preserve">commercialisation des </w:t>
      </w:r>
      <w:r w:rsidR="007873D5">
        <w:t>pommes par les différentes</w:t>
      </w:r>
      <w:r w:rsidRPr="00B447F4">
        <w:t xml:space="preserve"> coopératives</w:t>
      </w:r>
      <w:r w:rsidR="007873D5">
        <w:t> ;</w:t>
      </w:r>
      <w:r w:rsidRPr="00B447F4">
        <w:t xml:space="preserve"> </w:t>
      </w:r>
    </w:p>
    <w:p w:rsidR="00875A22" w:rsidRPr="00B447F4" w:rsidRDefault="00875A22" w:rsidP="00176858">
      <w:pPr>
        <w:pStyle w:val="Paragraphedeliste"/>
        <w:numPr>
          <w:ilvl w:val="0"/>
          <w:numId w:val="24"/>
        </w:numPr>
        <w:spacing w:before="240" w:beforeAutospacing="0" w:after="200" w:afterAutospacing="0"/>
        <w:jc w:val="left"/>
      </w:pPr>
      <w:r w:rsidRPr="00B447F4">
        <w:t>Création unités par le privé:</w:t>
      </w:r>
    </w:p>
    <w:p w:rsidR="00875A22" w:rsidRPr="00B447F4" w:rsidRDefault="00875A22" w:rsidP="00176858">
      <w:pPr>
        <w:numPr>
          <w:ilvl w:val="2"/>
          <w:numId w:val="25"/>
        </w:numPr>
        <w:spacing w:before="0" w:beforeAutospacing="0" w:after="0" w:afterAutospacing="0" w:line="240" w:lineRule="auto"/>
      </w:pPr>
      <w:r w:rsidRPr="00B447F4">
        <w:t>Sensibilisation</w:t>
      </w:r>
    </w:p>
    <w:p w:rsidR="00875A22" w:rsidRPr="00B447F4" w:rsidRDefault="00875A22" w:rsidP="00176858">
      <w:pPr>
        <w:numPr>
          <w:ilvl w:val="2"/>
          <w:numId w:val="25"/>
        </w:numPr>
        <w:spacing w:before="0" w:beforeAutospacing="0" w:after="0" w:afterAutospacing="0" w:line="240" w:lineRule="auto"/>
      </w:pPr>
      <w:r w:rsidRPr="00B447F4">
        <w:t>Prévoir aide FDA conséquent</w:t>
      </w:r>
    </w:p>
    <w:p w:rsidR="00875A22" w:rsidRDefault="00875A22" w:rsidP="00176858">
      <w:pPr>
        <w:pStyle w:val="Paragraphedeliste"/>
        <w:numPr>
          <w:ilvl w:val="0"/>
          <w:numId w:val="24"/>
        </w:numPr>
        <w:spacing w:before="240" w:beforeAutospacing="0" w:after="200" w:afterAutospacing="0"/>
        <w:jc w:val="left"/>
      </w:pPr>
      <w:r w:rsidRPr="00B447F4">
        <w:t>Orientation pour  l’imp</w:t>
      </w:r>
      <w:r w:rsidR="007873D5">
        <w:t>lantation au sein des agropoles ;</w:t>
      </w:r>
    </w:p>
    <w:p w:rsidR="004C4250" w:rsidRDefault="004C4250" w:rsidP="00176858">
      <w:pPr>
        <w:pStyle w:val="Paragraphedeliste"/>
        <w:numPr>
          <w:ilvl w:val="0"/>
          <w:numId w:val="24"/>
        </w:numPr>
        <w:spacing w:before="240" w:beforeAutospacing="0" w:after="200" w:afterAutospacing="0"/>
        <w:jc w:val="left"/>
      </w:pPr>
      <w:r>
        <w:t>Augmenter les capacités de stockages des unités frigorifiques ;</w:t>
      </w:r>
    </w:p>
    <w:p w:rsidR="004C4250" w:rsidRPr="00B447F4" w:rsidRDefault="004C4250" w:rsidP="00176858">
      <w:pPr>
        <w:pStyle w:val="Paragraphedeliste"/>
        <w:numPr>
          <w:ilvl w:val="0"/>
          <w:numId w:val="24"/>
        </w:numPr>
        <w:spacing w:before="240" w:beforeAutospacing="0" w:after="200" w:afterAutospacing="0"/>
        <w:jc w:val="left"/>
      </w:pPr>
      <w:r>
        <w:t>Renforcer l’accès à l’eau pour certaines unités en vue d’augmenter la durée de stockage,</w:t>
      </w:r>
    </w:p>
    <w:p w:rsidR="00875A22" w:rsidRPr="00B447F4" w:rsidRDefault="00875A22" w:rsidP="00176858">
      <w:pPr>
        <w:pStyle w:val="Paragraphedeliste"/>
        <w:numPr>
          <w:ilvl w:val="0"/>
          <w:numId w:val="24"/>
        </w:numPr>
        <w:spacing w:before="240" w:beforeAutospacing="0" w:after="200" w:afterAutospacing="0"/>
        <w:jc w:val="left"/>
      </w:pPr>
      <w:r w:rsidRPr="00B447F4">
        <w:t>Mise à niveau des</w:t>
      </w:r>
      <w:r w:rsidR="007873D5">
        <w:t xml:space="preserve"> unités de stockage existantes.</w:t>
      </w:r>
    </w:p>
    <w:p w:rsidR="00875A22" w:rsidRPr="00B447F4" w:rsidRDefault="00875A22" w:rsidP="00051446">
      <w:pPr>
        <w:spacing w:before="240"/>
        <w:rPr>
          <w:b/>
          <w:bCs/>
          <w:i/>
          <w:iCs/>
        </w:rPr>
      </w:pPr>
      <w:r w:rsidRPr="00B447F4">
        <w:rPr>
          <w:b/>
          <w:bCs/>
          <w:i/>
          <w:iCs/>
        </w:rPr>
        <w:t xml:space="preserve">Composante </w:t>
      </w:r>
      <w:r w:rsidR="00051446">
        <w:rPr>
          <w:b/>
          <w:bCs/>
          <w:i/>
          <w:iCs/>
        </w:rPr>
        <w:t>3</w:t>
      </w:r>
      <w:r w:rsidRPr="00B447F4">
        <w:rPr>
          <w:b/>
          <w:bCs/>
          <w:i/>
          <w:iCs/>
        </w:rPr>
        <w:t xml:space="preserve"> : </w:t>
      </w:r>
      <w:r w:rsidR="004C4250">
        <w:rPr>
          <w:b/>
          <w:bCs/>
          <w:i/>
          <w:iCs/>
        </w:rPr>
        <w:t>Valorisation des pommes</w:t>
      </w:r>
      <w:r w:rsidRPr="00B447F4">
        <w:rPr>
          <w:b/>
          <w:bCs/>
          <w:i/>
          <w:iCs/>
        </w:rPr>
        <w:t>.</w:t>
      </w:r>
    </w:p>
    <w:p w:rsidR="00875A22" w:rsidRPr="00B447F4" w:rsidRDefault="00875A22" w:rsidP="004C4250">
      <w:pPr>
        <w:spacing w:before="240"/>
      </w:pPr>
      <w:r w:rsidRPr="00B447F4">
        <w:rPr>
          <w:b/>
          <w:bCs/>
        </w:rPr>
        <w:t xml:space="preserve">Objectif spécifique : </w:t>
      </w:r>
      <w:r w:rsidR="00051446">
        <w:t>Développer la diversification des</w:t>
      </w:r>
      <w:r w:rsidR="004C4250">
        <w:t xml:space="preserve"> </w:t>
      </w:r>
      <w:r w:rsidR="00051446">
        <w:t>produits de la filière</w:t>
      </w:r>
      <w:r w:rsidR="004C4250">
        <w:t xml:space="preserve"> afin de faciliter l’écoulement de la production</w:t>
      </w:r>
      <w:r w:rsidRPr="00B447F4">
        <w:t>.</w:t>
      </w:r>
    </w:p>
    <w:p w:rsidR="00875A22" w:rsidRPr="00B447F4" w:rsidRDefault="00875A22" w:rsidP="00875A22">
      <w:pPr>
        <w:spacing w:before="240"/>
        <w:rPr>
          <w:b/>
          <w:bCs/>
        </w:rPr>
      </w:pPr>
      <w:r w:rsidRPr="00B447F4">
        <w:rPr>
          <w:b/>
          <w:bCs/>
        </w:rPr>
        <w:t>Plan d’action :</w:t>
      </w:r>
    </w:p>
    <w:p w:rsidR="004C4250" w:rsidRPr="004C4250" w:rsidRDefault="004C4250" w:rsidP="00176858">
      <w:pPr>
        <w:pStyle w:val="Paragraphedeliste"/>
        <w:numPr>
          <w:ilvl w:val="0"/>
          <w:numId w:val="24"/>
        </w:numPr>
        <w:spacing w:before="240" w:beforeAutospacing="0" w:after="200" w:afterAutospacing="0"/>
        <w:jc w:val="left"/>
      </w:pPr>
      <w:r w:rsidRPr="004C4250">
        <w:t xml:space="preserve">Diversification des </w:t>
      </w:r>
      <w:r>
        <w:t>produits générés par la filière par</w:t>
      </w:r>
      <w:r w:rsidRPr="004C4250">
        <w:t xml:space="preserve"> la transformatio</w:t>
      </w:r>
      <w:r>
        <w:t>n (jus, confiture, vinaigre,</w:t>
      </w:r>
      <w:r>
        <w:rPr>
          <w:rFonts w:asciiTheme="minorHAnsi" w:hAnsiTheme="minorHAnsi"/>
        </w:rPr>
        <w:t xml:space="preserve"> purée,</w:t>
      </w:r>
      <w:r w:rsidRPr="007D498F">
        <w:rPr>
          <w:rFonts w:asciiTheme="minorHAnsi" w:hAnsiTheme="minorHAnsi"/>
        </w:rPr>
        <w:t xml:space="preserve"> compote des pommes</w:t>
      </w:r>
      <w:r w:rsidR="00051446">
        <w:rPr>
          <w:rFonts w:asciiTheme="minorHAnsi" w:hAnsiTheme="minorHAnsi"/>
        </w:rPr>
        <w:t>…</w:t>
      </w:r>
      <w:r>
        <w:rPr>
          <w:rFonts w:asciiTheme="minorHAnsi" w:hAnsiTheme="minorHAnsi"/>
        </w:rPr>
        <w:t>)</w:t>
      </w:r>
      <w:r w:rsidRPr="004C4250">
        <w:t xml:space="preserve"> ; </w:t>
      </w:r>
    </w:p>
    <w:p w:rsidR="004C4250" w:rsidRPr="004C4250" w:rsidRDefault="004C4250" w:rsidP="00176858">
      <w:pPr>
        <w:pStyle w:val="Paragraphedeliste"/>
        <w:numPr>
          <w:ilvl w:val="0"/>
          <w:numId w:val="24"/>
        </w:numPr>
        <w:spacing w:before="240" w:beforeAutospacing="0" w:after="200" w:afterAutospacing="0"/>
        <w:jc w:val="left"/>
      </w:pPr>
      <w:r w:rsidRPr="004C4250">
        <w:t>Certification des produits selon les signes distinctifs de qualité et d’origine (SDOQ) ;</w:t>
      </w:r>
    </w:p>
    <w:p w:rsidR="00CF65BA" w:rsidRDefault="004C4250" w:rsidP="00176858">
      <w:pPr>
        <w:pStyle w:val="Paragraphedeliste"/>
        <w:numPr>
          <w:ilvl w:val="0"/>
          <w:numId w:val="24"/>
        </w:numPr>
        <w:spacing w:before="240" w:beforeAutospacing="0" w:after="200" w:afterAutospacing="0"/>
        <w:jc w:val="left"/>
      </w:pPr>
      <w:r>
        <w:t>Encouragement de la c</w:t>
      </w:r>
      <w:r w:rsidRPr="007D126B">
        <w:t>réation des unités de trans</w:t>
      </w:r>
      <w:r w:rsidR="00051446">
        <w:t>formation au niveau de la zone</w:t>
      </w:r>
      <w:r w:rsidR="00CF65BA">
        <w:t> ;</w:t>
      </w:r>
    </w:p>
    <w:p w:rsidR="004C4250" w:rsidRPr="004C4250" w:rsidRDefault="00CF65BA" w:rsidP="00176858">
      <w:pPr>
        <w:pStyle w:val="Paragraphedeliste"/>
        <w:numPr>
          <w:ilvl w:val="0"/>
          <w:numId w:val="24"/>
        </w:numPr>
        <w:spacing w:before="240" w:beforeAutospacing="0" w:after="200" w:afterAutospacing="0"/>
        <w:jc w:val="left"/>
      </w:pPr>
      <w:r>
        <w:t>La sensibilisation et l’assistance des producteurs pour la labellisation des produits.</w:t>
      </w:r>
    </w:p>
    <w:p w:rsidR="00875A22" w:rsidRPr="00B447F4" w:rsidRDefault="00875A22" w:rsidP="00776553">
      <w:pPr>
        <w:spacing w:before="240"/>
        <w:rPr>
          <w:b/>
          <w:bCs/>
          <w:i/>
          <w:iCs/>
        </w:rPr>
      </w:pPr>
      <w:r w:rsidRPr="00B447F4">
        <w:rPr>
          <w:b/>
          <w:bCs/>
          <w:i/>
          <w:iCs/>
        </w:rPr>
        <w:t xml:space="preserve">Composante </w:t>
      </w:r>
      <w:r w:rsidR="00776553">
        <w:rPr>
          <w:b/>
          <w:bCs/>
          <w:i/>
          <w:iCs/>
        </w:rPr>
        <w:t>4</w:t>
      </w:r>
      <w:r w:rsidRPr="00B447F4">
        <w:rPr>
          <w:b/>
          <w:bCs/>
          <w:i/>
          <w:iCs/>
        </w:rPr>
        <w:t xml:space="preserve"> : Développement des infrastructures sociales (AEP, pistes) </w:t>
      </w:r>
    </w:p>
    <w:p w:rsidR="00875A22" w:rsidRPr="00926A39" w:rsidRDefault="00875A22" w:rsidP="00926A39">
      <w:pPr>
        <w:tabs>
          <w:tab w:val="left" w:pos="567"/>
          <w:tab w:val="left" w:pos="1418"/>
        </w:tabs>
        <w:spacing w:line="300" w:lineRule="atLeast"/>
        <w:rPr>
          <w:rFonts w:asciiTheme="minorHAnsi" w:hAnsiTheme="minorHAnsi"/>
        </w:rPr>
      </w:pPr>
      <w:r w:rsidRPr="00926A39">
        <w:rPr>
          <w:rFonts w:asciiTheme="minorHAnsi" w:hAnsiTheme="minorHAnsi"/>
        </w:rPr>
        <w:t xml:space="preserve">L’infrastructure routière est également considéré comme moyen essentiel d’appui à la promotion des produits de la filière </w:t>
      </w:r>
      <w:r w:rsidR="004C4250" w:rsidRPr="00926A39">
        <w:rPr>
          <w:rFonts w:asciiTheme="minorHAnsi" w:hAnsiTheme="minorHAnsi"/>
        </w:rPr>
        <w:t>du pommier</w:t>
      </w:r>
      <w:r w:rsidRPr="00926A39">
        <w:rPr>
          <w:rFonts w:asciiTheme="minorHAnsi" w:hAnsiTheme="minorHAnsi"/>
        </w:rPr>
        <w:t>, l’aménagement des pistes rurales s’avère donc, nécessaire pour un meilleur trafic des marchandises</w:t>
      </w:r>
      <w:r w:rsidR="004C4250" w:rsidRPr="00926A39">
        <w:rPr>
          <w:rFonts w:asciiTheme="minorHAnsi" w:hAnsiTheme="minorHAnsi"/>
        </w:rPr>
        <w:t xml:space="preserve"> sans perte de qualité et pour</w:t>
      </w:r>
      <w:r w:rsidRPr="00926A39">
        <w:rPr>
          <w:rFonts w:asciiTheme="minorHAnsi" w:hAnsiTheme="minorHAnsi"/>
        </w:rPr>
        <w:t xml:space="preserve"> une meilleure compétitivité du marché local.</w:t>
      </w:r>
    </w:p>
    <w:p w:rsidR="005F16D3" w:rsidRDefault="005F16D3" w:rsidP="005F16D3">
      <w:pPr>
        <w:spacing w:line="320" w:lineRule="atLeast"/>
      </w:pPr>
    </w:p>
    <w:p w:rsidR="00ED3CA3" w:rsidRDefault="00ED3CA3">
      <w:pPr>
        <w:spacing w:before="0" w:beforeAutospacing="0" w:after="200" w:afterAutospacing="0"/>
        <w:jc w:val="left"/>
        <w:rPr>
          <w:rFonts w:asciiTheme="minorHAnsi" w:hAnsiTheme="minorHAnsi"/>
          <w:b/>
          <w:bCs/>
          <w:sz w:val="28"/>
          <w:szCs w:val="28"/>
        </w:rPr>
      </w:pPr>
      <w:r>
        <w:rPr>
          <w:rFonts w:asciiTheme="minorHAnsi" w:hAnsiTheme="minorHAnsi"/>
          <w:b/>
          <w:bCs/>
          <w:sz w:val="28"/>
          <w:szCs w:val="28"/>
        </w:rPr>
        <w:br w:type="page"/>
      </w:r>
    </w:p>
    <w:p w:rsidR="00DF5928" w:rsidRDefault="00DF5928" w:rsidP="005A0E10">
      <w:pPr>
        <w:spacing w:line="300" w:lineRule="atLeast"/>
      </w:pPr>
    </w:p>
    <w:p w:rsidR="00CF65BA" w:rsidRDefault="00CF65BA" w:rsidP="005A0E10">
      <w:pPr>
        <w:spacing w:line="300" w:lineRule="atLeast"/>
      </w:pPr>
    </w:p>
    <w:p w:rsidR="00CF65BA" w:rsidRDefault="00CF65BA" w:rsidP="005A0E10">
      <w:pPr>
        <w:spacing w:line="300" w:lineRule="atLeast"/>
        <w:rPr>
          <w:rFonts w:asciiTheme="minorHAnsi" w:hAnsiTheme="minorHAnsi"/>
          <w:b/>
          <w:bCs/>
          <w:sz w:val="28"/>
          <w:szCs w:val="28"/>
        </w:rPr>
      </w:pPr>
    </w:p>
    <w:p w:rsidR="00DF5928" w:rsidRDefault="00DF5928" w:rsidP="005A0E10">
      <w:pPr>
        <w:spacing w:line="300" w:lineRule="atLeast"/>
        <w:rPr>
          <w:rFonts w:asciiTheme="minorHAnsi" w:hAnsiTheme="minorHAnsi"/>
          <w:b/>
          <w:bCs/>
          <w:sz w:val="28"/>
          <w:szCs w:val="28"/>
        </w:rPr>
      </w:pPr>
    </w:p>
    <w:p w:rsidR="00776553" w:rsidRDefault="00776553" w:rsidP="005A0E10">
      <w:pPr>
        <w:spacing w:line="300" w:lineRule="atLeast"/>
        <w:rPr>
          <w:rFonts w:asciiTheme="minorHAnsi" w:hAnsiTheme="minorHAnsi"/>
          <w:b/>
          <w:bCs/>
          <w:sz w:val="28"/>
          <w:szCs w:val="28"/>
        </w:rPr>
      </w:pPr>
    </w:p>
    <w:p w:rsidR="00776553" w:rsidRDefault="00776553" w:rsidP="005A0E10">
      <w:pPr>
        <w:spacing w:line="300" w:lineRule="atLeast"/>
        <w:rPr>
          <w:rFonts w:asciiTheme="minorHAnsi" w:hAnsiTheme="minorHAnsi"/>
          <w:b/>
          <w:bCs/>
          <w:sz w:val="28"/>
          <w:szCs w:val="28"/>
        </w:rPr>
      </w:pPr>
    </w:p>
    <w:p w:rsidR="00926A39" w:rsidRDefault="00926A39" w:rsidP="005A0E10">
      <w:pPr>
        <w:spacing w:line="300" w:lineRule="atLeast"/>
        <w:rPr>
          <w:rFonts w:asciiTheme="minorHAnsi" w:hAnsiTheme="minorHAnsi"/>
          <w:b/>
          <w:bCs/>
          <w:sz w:val="28"/>
          <w:szCs w:val="28"/>
        </w:rPr>
      </w:pPr>
    </w:p>
    <w:p w:rsidR="007E6C49" w:rsidRDefault="007E6C49" w:rsidP="005A0E10">
      <w:pPr>
        <w:spacing w:line="300" w:lineRule="atLeast"/>
        <w:rPr>
          <w:rFonts w:asciiTheme="minorHAnsi" w:hAnsiTheme="minorHAnsi"/>
          <w:b/>
          <w:bCs/>
          <w:sz w:val="28"/>
          <w:szCs w:val="28"/>
        </w:rPr>
      </w:pPr>
    </w:p>
    <w:p w:rsidR="00DF5928" w:rsidRPr="005A0E10" w:rsidRDefault="00DF5928" w:rsidP="005A0E10">
      <w:pPr>
        <w:spacing w:line="300" w:lineRule="atLeast"/>
        <w:rPr>
          <w:rFonts w:asciiTheme="minorHAnsi" w:hAnsiTheme="minorHAnsi"/>
          <w:b/>
          <w:bCs/>
          <w:sz w:val="28"/>
          <w:szCs w:val="28"/>
        </w:rPr>
      </w:pPr>
    </w:p>
    <w:p w:rsidR="009238B9" w:rsidRDefault="009238B9" w:rsidP="00117AC1">
      <w:pPr>
        <w:tabs>
          <w:tab w:val="left" w:pos="567"/>
          <w:tab w:val="left" w:pos="1418"/>
        </w:tabs>
        <w:spacing w:before="120" w:beforeAutospacing="0" w:after="120" w:afterAutospacing="0" w:line="300" w:lineRule="atLeast"/>
        <w:rPr>
          <w:rFonts w:asciiTheme="minorHAnsi" w:hAnsiTheme="minorHAnsi"/>
        </w:rPr>
      </w:pPr>
    </w:p>
    <w:p w:rsidR="00776553" w:rsidRPr="000550A9" w:rsidRDefault="007231E5" w:rsidP="00435339">
      <w:pPr>
        <w:jc w:val="center"/>
        <w:outlineLvl w:val="0"/>
        <w:rPr>
          <w:rFonts w:cs="Times New Roman"/>
          <w:b/>
          <w:bCs/>
          <w:kern w:val="36"/>
          <w:sz w:val="28"/>
          <w:lang w:eastAsia="fr-FR"/>
        </w:rPr>
      </w:pPr>
      <w:bookmarkStart w:id="70" w:name="_Toc438305320"/>
      <w:bookmarkStart w:id="71" w:name="_Toc442203730"/>
      <w:bookmarkStart w:id="72" w:name="_Toc444777932"/>
      <w:bookmarkStart w:id="73" w:name="_Toc488142602"/>
      <w:bookmarkStart w:id="74" w:name="_Toc490662300"/>
      <w:r w:rsidRPr="000550A9">
        <w:rPr>
          <w:rFonts w:cs="Times New Roman"/>
          <w:b/>
          <w:bCs/>
          <w:kern w:val="36"/>
          <w:sz w:val="28"/>
          <w:lang w:eastAsia="fr-FR"/>
        </w:rPr>
        <w:t xml:space="preserve">PARTIE 3 : </w:t>
      </w:r>
      <w:bookmarkEnd w:id="70"/>
      <w:bookmarkEnd w:id="71"/>
      <w:bookmarkEnd w:id="72"/>
      <w:r>
        <w:rPr>
          <w:rFonts w:cs="Times New Roman"/>
          <w:b/>
          <w:bCs/>
          <w:kern w:val="36"/>
          <w:sz w:val="28"/>
          <w:lang w:eastAsia="fr-FR"/>
        </w:rPr>
        <w:t xml:space="preserve">RECHERCHE ET DEVELOPPEMENT DE LA FILIERE DU </w:t>
      </w:r>
      <w:bookmarkEnd w:id="73"/>
      <w:r>
        <w:rPr>
          <w:rFonts w:cs="Times New Roman"/>
          <w:b/>
          <w:bCs/>
          <w:kern w:val="36"/>
          <w:sz w:val="28"/>
          <w:lang w:eastAsia="fr-FR"/>
        </w:rPr>
        <w:t>POMMIER</w:t>
      </w:r>
      <w:bookmarkEnd w:id="74"/>
    </w:p>
    <w:p w:rsidR="00776553" w:rsidRDefault="00776553" w:rsidP="00277A12">
      <w:pPr>
        <w:tabs>
          <w:tab w:val="left" w:pos="567"/>
          <w:tab w:val="left" w:pos="1418"/>
        </w:tabs>
        <w:spacing w:before="120" w:beforeAutospacing="0" w:after="120" w:afterAutospacing="0" w:line="300" w:lineRule="atLeast"/>
        <w:rPr>
          <w:rFonts w:asciiTheme="minorHAnsi" w:hAnsiTheme="minorHAnsi"/>
        </w:rPr>
      </w:pPr>
    </w:p>
    <w:p w:rsidR="00776553" w:rsidRDefault="00776553">
      <w:pPr>
        <w:spacing w:before="0" w:beforeAutospacing="0" w:after="200" w:afterAutospacing="0"/>
        <w:jc w:val="left"/>
        <w:rPr>
          <w:rFonts w:asciiTheme="minorHAnsi" w:hAnsiTheme="minorHAnsi"/>
        </w:rPr>
      </w:pPr>
      <w:r>
        <w:rPr>
          <w:rFonts w:asciiTheme="minorHAnsi" w:hAnsiTheme="minorHAnsi"/>
        </w:rPr>
        <w:br w:type="page"/>
      </w:r>
    </w:p>
    <w:p w:rsidR="00435339" w:rsidRDefault="00435339" w:rsidP="007231E5">
      <w:pPr>
        <w:pStyle w:val="T1"/>
        <w:rPr>
          <w:sz w:val="26"/>
          <w:szCs w:val="26"/>
        </w:rPr>
      </w:pPr>
      <w:bookmarkStart w:id="75" w:name="_Toc490662301"/>
      <w:r>
        <w:rPr>
          <w:kern w:val="36"/>
          <w:lang w:eastAsia="fr-FR"/>
        </w:rPr>
        <w:lastRenderedPageBreak/>
        <w:t>Recherche et développement de l’itinéraire technique du pommier</w:t>
      </w:r>
      <w:bookmarkEnd w:id="75"/>
      <w:r w:rsidRPr="00435339">
        <w:rPr>
          <w:sz w:val="26"/>
          <w:szCs w:val="26"/>
        </w:rPr>
        <w:t xml:space="preserve"> </w:t>
      </w:r>
    </w:p>
    <w:p w:rsidR="002350CC" w:rsidRDefault="00435339" w:rsidP="007231E5">
      <w:pPr>
        <w:pStyle w:val="T11"/>
      </w:pPr>
      <w:bookmarkStart w:id="76" w:name="_Toc490662302"/>
      <w:r w:rsidRPr="00435339">
        <w:t xml:space="preserve">Itinéraire technique </w:t>
      </w:r>
      <w:r>
        <w:t>du pommier</w:t>
      </w:r>
      <w:bookmarkEnd w:id="76"/>
      <w:r w:rsidRPr="00435339">
        <w:tab/>
      </w:r>
    </w:p>
    <w:p w:rsidR="00DA671F" w:rsidRPr="00DA671F" w:rsidRDefault="00435339" w:rsidP="007231E5">
      <w:pPr>
        <w:pStyle w:val="T3"/>
      </w:pPr>
      <w:bookmarkStart w:id="77" w:name="_Toc490662303"/>
      <w:r w:rsidRPr="00435339">
        <w:t>Profil variétal</w:t>
      </w:r>
      <w:bookmarkEnd w:id="77"/>
    </w:p>
    <w:p w:rsidR="00DA671F" w:rsidRPr="00DA671F" w:rsidRDefault="00DA671F" w:rsidP="00926A39">
      <w:pPr>
        <w:tabs>
          <w:tab w:val="left" w:pos="567"/>
          <w:tab w:val="left" w:pos="1418"/>
        </w:tabs>
        <w:spacing w:line="300" w:lineRule="atLeast"/>
        <w:rPr>
          <w:rFonts w:asciiTheme="minorHAnsi" w:hAnsiTheme="minorHAnsi"/>
        </w:rPr>
      </w:pPr>
      <w:r w:rsidRPr="00DA671F">
        <w:rPr>
          <w:rFonts w:asciiTheme="minorHAnsi" w:hAnsiTheme="minorHAnsi"/>
        </w:rPr>
        <w:t>Le matériel végétal cultivé se compose exclusivement de variétés étrangères</w:t>
      </w:r>
      <w:r>
        <w:rPr>
          <w:rFonts w:asciiTheme="minorHAnsi" w:hAnsiTheme="minorHAnsi"/>
        </w:rPr>
        <w:t>, connaissant une évolution continue tout</w:t>
      </w:r>
      <w:r w:rsidRPr="00DA671F">
        <w:rPr>
          <w:rFonts w:asciiTheme="minorHAnsi" w:hAnsiTheme="minorHAnsi"/>
        </w:rPr>
        <w:t xml:space="preserve"> en conservant comme variété de base Golden Delicious (GD) et ses pollinisateurs Starking Delicious (SD) et Starkimson (SK).</w:t>
      </w:r>
    </w:p>
    <w:p w:rsidR="00DA671F" w:rsidRPr="00DA671F" w:rsidRDefault="00DA671F" w:rsidP="00926A39">
      <w:pPr>
        <w:tabs>
          <w:tab w:val="left" w:pos="567"/>
          <w:tab w:val="left" w:pos="1418"/>
        </w:tabs>
        <w:spacing w:line="300" w:lineRule="atLeast"/>
        <w:rPr>
          <w:rFonts w:asciiTheme="minorHAnsi" w:hAnsiTheme="minorHAnsi"/>
        </w:rPr>
      </w:pPr>
      <w:r w:rsidRPr="00DA671F">
        <w:rPr>
          <w:rFonts w:asciiTheme="minorHAnsi" w:hAnsiTheme="minorHAnsi"/>
        </w:rPr>
        <w:t>Bien que GD soit exigeant en t</w:t>
      </w:r>
      <w:r>
        <w:rPr>
          <w:rFonts w:asciiTheme="minorHAnsi" w:hAnsiTheme="minorHAnsi"/>
        </w:rPr>
        <w:t>ermes de froid (1000 heures), elle se dote</w:t>
      </w:r>
      <w:r w:rsidRPr="00DA671F">
        <w:rPr>
          <w:rFonts w:asciiTheme="minorHAnsi" w:hAnsiTheme="minorHAnsi"/>
        </w:rPr>
        <w:t xml:space="preserve"> </w:t>
      </w:r>
      <w:r>
        <w:rPr>
          <w:rFonts w:asciiTheme="minorHAnsi" w:hAnsiTheme="minorHAnsi"/>
        </w:rPr>
        <w:t>d’</w:t>
      </w:r>
      <w:r w:rsidRPr="00DA671F">
        <w:rPr>
          <w:rFonts w:asciiTheme="minorHAnsi" w:hAnsiTheme="minorHAnsi"/>
        </w:rPr>
        <w:t xml:space="preserve">une certaine flexibilité d'adaptation, ce qui lui permet d'être cultivé </w:t>
      </w:r>
      <w:r>
        <w:rPr>
          <w:rFonts w:asciiTheme="minorHAnsi" w:hAnsiTheme="minorHAnsi"/>
        </w:rPr>
        <w:t>dans différentes situations, induisant à</w:t>
      </w:r>
      <w:r w:rsidRPr="00DA671F">
        <w:rPr>
          <w:rFonts w:asciiTheme="minorHAnsi" w:hAnsiTheme="minorHAnsi"/>
        </w:rPr>
        <w:t xml:space="preserve"> des performances inégales.</w:t>
      </w:r>
    </w:p>
    <w:p w:rsidR="00DA671F" w:rsidRDefault="00DA671F" w:rsidP="00926A39">
      <w:pPr>
        <w:tabs>
          <w:tab w:val="left" w:pos="567"/>
          <w:tab w:val="left" w:pos="1418"/>
        </w:tabs>
        <w:spacing w:line="300" w:lineRule="atLeast"/>
        <w:rPr>
          <w:rFonts w:asciiTheme="minorHAnsi" w:hAnsiTheme="minorHAnsi"/>
        </w:rPr>
      </w:pPr>
      <w:r w:rsidRPr="002350CC">
        <w:rPr>
          <w:rFonts w:asciiTheme="minorHAnsi" w:hAnsiTheme="minorHAnsi"/>
        </w:rPr>
        <w:t xml:space="preserve">La nécessité de répondre à des préoccupations d’étalement du calendrier de production, de qualité ou d’introduction de variétés moins exigeantes en froid et adaptées aux conditions climatiques a conduit l’INRA a entreprendre une série d’expérimentations relatives à l’évaluation du matériel végétal (34 variétés et 5 porte-greffes), à la caractérisation de la dormance (déroulement et intensité), aux modes de fructification et à la caractérisation pomologique. </w:t>
      </w:r>
    </w:p>
    <w:p w:rsidR="00DA671F" w:rsidRDefault="00DA671F" w:rsidP="00926A39">
      <w:pPr>
        <w:tabs>
          <w:tab w:val="left" w:pos="567"/>
          <w:tab w:val="left" w:pos="1418"/>
        </w:tabs>
        <w:spacing w:line="300" w:lineRule="atLeast"/>
        <w:rPr>
          <w:rFonts w:asciiTheme="minorHAnsi" w:hAnsiTheme="minorHAnsi"/>
        </w:rPr>
      </w:pPr>
      <w:r w:rsidRPr="002350CC">
        <w:rPr>
          <w:rFonts w:asciiTheme="minorHAnsi" w:hAnsiTheme="minorHAnsi"/>
        </w:rPr>
        <w:t>Les variétés et les porte-greffes ont été introduits de différents pays et les essais ont été installés au niveau des Domaines Expérimentaux de l’INRA d’Ain Taoujdate (hiver relativement doux) et de Laânaceur (climat de montagne) afin de proposer des variétés pour chaque milieu. Des observations complémentaires ont été effectuées dans des vergers privés sur les variétés déjà en culture afin de mieux comprendre leur réaction aux milieux et identifier des critères d’adaptation pouvant servir comme indicateurs dans le diagnostic du comportement du matériel végétal.</w:t>
      </w:r>
    </w:p>
    <w:p w:rsidR="00DA671F" w:rsidRDefault="00DA671F" w:rsidP="007231E5">
      <w:pPr>
        <w:pStyle w:val="T3"/>
      </w:pPr>
      <w:bookmarkStart w:id="78" w:name="_Toc490662304"/>
      <w:r>
        <w:t>Porte-greffes</w:t>
      </w:r>
      <w:bookmarkEnd w:id="78"/>
    </w:p>
    <w:p w:rsidR="00DA671F" w:rsidRDefault="00F44128" w:rsidP="00926A39">
      <w:pPr>
        <w:tabs>
          <w:tab w:val="left" w:pos="567"/>
          <w:tab w:val="left" w:pos="1418"/>
        </w:tabs>
        <w:spacing w:line="300" w:lineRule="atLeast"/>
        <w:rPr>
          <w:rFonts w:asciiTheme="minorHAnsi" w:hAnsiTheme="minorHAnsi"/>
        </w:rPr>
      </w:pPr>
      <w:r>
        <w:rPr>
          <w:rFonts w:asciiTheme="minorHAnsi" w:hAnsiTheme="minorHAnsi"/>
        </w:rPr>
        <w:t>De façon globale, les</w:t>
      </w:r>
      <w:r w:rsidRPr="00F44128">
        <w:rPr>
          <w:rFonts w:asciiTheme="minorHAnsi" w:hAnsiTheme="minorHAnsi"/>
        </w:rPr>
        <w:t xml:space="preserve"> </w:t>
      </w:r>
      <w:r>
        <w:rPr>
          <w:rFonts w:asciiTheme="minorHAnsi" w:hAnsiTheme="minorHAnsi"/>
        </w:rPr>
        <w:t>agriculteurs accordent plus d</w:t>
      </w:r>
      <w:r w:rsidRPr="00F44128">
        <w:rPr>
          <w:rFonts w:asciiTheme="minorHAnsi" w:hAnsiTheme="minorHAnsi"/>
        </w:rPr>
        <w:t>’importance à la variété et ignorent celle du porte-g</w:t>
      </w:r>
      <w:r>
        <w:rPr>
          <w:rFonts w:asciiTheme="minorHAnsi" w:hAnsiTheme="minorHAnsi"/>
        </w:rPr>
        <w:t>reffe</w:t>
      </w:r>
      <w:r w:rsidRPr="00F44128">
        <w:rPr>
          <w:rFonts w:asciiTheme="minorHAnsi" w:hAnsiTheme="minorHAnsi"/>
        </w:rPr>
        <w:t>. Une gamme très large de porte-g</w:t>
      </w:r>
      <w:r>
        <w:rPr>
          <w:rFonts w:asciiTheme="minorHAnsi" w:hAnsiTheme="minorHAnsi"/>
        </w:rPr>
        <w:t>reffe</w:t>
      </w:r>
      <w:r w:rsidRPr="00F44128">
        <w:rPr>
          <w:rFonts w:asciiTheme="minorHAnsi" w:hAnsiTheme="minorHAnsi"/>
        </w:rPr>
        <w:t xml:space="preserve"> existe pour répondre aux exigences des différentes conditions de culture. Elle reste cependant dominée par MM106, considéré parmi les meilleures sélections dans le monde.</w:t>
      </w:r>
    </w:p>
    <w:p w:rsidR="00F44128" w:rsidRDefault="00F44128" w:rsidP="00926A39">
      <w:pPr>
        <w:tabs>
          <w:tab w:val="left" w:pos="567"/>
          <w:tab w:val="left" w:pos="1418"/>
        </w:tabs>
        <w:spacing w:line="300" w:lineRule="atLeast"/>
        <w:rPr>
          <w:rFonts w:asciiTheme="minorHAnsi" w:hAnsiTheme="minorHAnsi"/>
        </w:rPr>
      </w:pPr>
      <w:r w:rsidRPr="00F44128">
        <w:rPr>
          <w:rFonts w:asciiTheme="minorHAnsi" w:hAnsiTheme="minorHAnsi"/>
        </w:rPr>
        <w:t>La comparaison des performances des variétés de base GD et SD sur 5 porte-g</w:t>
      </w:r>
      <w:r>
        <w:rPr>
          <w:rFonts w:asciiTheme="minorHAnsi" w:hAnsiTheme="minorHAnsi"/>
        </w:rPr>
        <w:t>reffes</w:t>
      </w:r>
      <w:r w:rsidRPr="00F44128">
        <w:rPr>
          <w:rFonts w:asciiTheme="minorHAnsi" w:hAnsiTheme="minorHAnsi"/>
        </w:rPr>
        <w:t xml:space="preserve"> a montré que ce dernier affecte non seulement le rendement mais aussi la qualité des fruits.</w:t>
      </w:r>
    </w:p>
    <w:p w:rsidR="00F44128" w:rsidRDefault="00F44128" w:rsidP="00926A39">
      <w:pPr>
        <w:tabs>
          <w:tab w:val="left" w:pos="567"/>
          <w:tab w:val="left" w:pos="1418"/>
        </w:tabs>
        <w:spacing w:line="300" w:lineRule="atLeast"/>
        <w:rPr>
          <w:rFonts w:asciiTheme="minorHAnsi" w:hAnsiTheme="minorHAnsi"/>
        </w:rPr>
      </w:pPr>
      <w:r w:rsidRPr="00F44128">
        <w:rPr>
          <w:rFonts w:asciiTheme="minorHAnsi" w:hAnsiTheme="minorHAnsi"/>
        </w:rPr>
        <w:t xml:space="preserve">Bien que l’influence du porte-greffe sur le calibre est difficile à mettre en évidence, du fait que le respect de l’équilibre mise à fruit-vigueur qui est fonction de la taille, de l’éclaircissage et de la nutrition, les résultats confirment les effets du porte-greffe sur le comportement et les performances du cultivar. </w:t>
      </w:r>
    </w:p>
    <w:p w:rsidR="000547C7" w:rsidRDefault="00F44128" w:rsidP="00926A39">
      <w:pPr>
        <w:tabs>
          <w:tab w:val="left" w:pos="567"/>
          <w:tab w:val="left" w:pos="1418"/>
        </w:tabs>
        <w:spacing w:line="300" w:lineRule="atLeast"/>
        <w:rPr>
          <w:rFonts w:asciiTheme="minorHAnsi" w:hAnsiTheme="minorHAnsi"/>
        </w:rPr>
      </w:pPr>
      <w:r w:rsidRPr="00F44128">
        <w:rPr>
          <w:rFonts w:asciiTheme="minorHAnsi" w:hAnsiTheme="minorHAnsi"/>
        </w:rPr>
        <w:t>Le porte-greffe vigoureux MM111 a montré une bonne adaptation en région à climat chaud que les porte-g</w:t>
      </w:r>
      <w:r>
        <w:rPr>
          <w:rFonts w:asciiTheme="minorHAnsi" w:hAnsiTheme="minorHAnsi"/>
        </w:rPr>
        <w:t>reffes</w:t>
      </w:r>
      <w:r w:rsidRPr="00F44128">
        <w:rPr>
          <w:rFonts w:asciiTheme="minorHAnsi" w:hAnsiTheme="minorHAnsi"/>
        </w:rPr>
        <w:t xml:space="preserve"> nanisants. </w:t>
      </w:r>
      <w:r>
        <w:rPr>
          <w:rFonts w:asciiTheme="minorHAnsi" w:hAnsiTheme="minorHAnsi"/>
        </w:rPr>
        <w:t>Ces derniers ont pour but de donner des arbres nain</w:t>
      </w:r>
      <w:r w:rsidR="000547C7">
        <w:rPr>
          <w:rFonts w:asciiTheme="minorHAnsi" w:hAnsiTheme="minorHAnsi"/>
        </w:rPr>
        <w:t xml:space="preserve">s avec une </w:t>
      </w:r>
      <w:r w:rsidR="000547C7" w:rsidRPr="000547C7">
        <w:rPr>
          <w:rFonts w:asciiTheme="minorHAnsi" w:hAnsiTheme="minorHAnsi"/>
        </w:rPr>
        <w:t>floribondité</w:t>
      </w:r>
      <w:r w:rsidR="000547C7">
        <w:rPr>
          <w:rFonts w:asciiTheme="minorHAnsi" w:hAnsiTheme="minorHAnsi"/>
        </w:rPr>
        <w:t xml:space="preserve"> importante, des fruits de grand calibre et </w:t>
      </w:r>
      <w:r w:rsidR="000547C7" w:rsidRPr="000547C7">
        <w:rPr>
          <w:rFonts w:asciiTheme="minorHAnsi" w:hAnsiTheme="minorHAnsi"/>
        </w:rPr>
        <w:t>au goût plus sucré</w:t>
      </w:r>
      <w:r w:rsidR="000547C7">
        <w:rPr>
          <w:rFonts w:asciiTheme="minorHAnsi" w:hAnsiTheme="minorHAnsi"/>
        </w:rPr>
        <w:t>. La</w:t>
      </w:r>
      <w:r w:rsidRPr="00F44128">
        <w:rPr>
          <w:rFonts w:asciiTheme="minorHAnsi" w:hAnsiTheme="minorHAnsi"/>
        </w:rPr>
        <w:t xml:space="preserve"> performance</w:t>
      </w:r>
      <w:r w:rsidR="000547C7">
        <w:rPr>
          <w:rFonts w:asciiTheme="minorHAnsi" w:hAnsiTheme="minorHAnsi"/>
        </w:rPr>
        <w:t xml:space="preserve"> du MM111</w:t>
      </w:r>
      <w:r w:rsidRPr="00F44128">
        <w:rPr>
          <w:rFonts w:asciiTheme="minorHAnsi" w:hAnsiTheme="minorHAnsi"/>
        </w:rPr>
        <w:t xml:space="preserve"> est attribuée à son efficacité dans l’absorption des éléments minéraux qui s’est répercutée sur la croissance végétative, la vigueur, la productivité et sur le calibre des fruits. L’avantage des porte-</w:t>
      </w:r>
      <w:r w:rsidRPr="00F44128">
        <w:rPr>
          <w:rFonts w:asciiTheme="minorHAnsi" w:hAnsiTheme="minorHAnsi"/>
        </w:rPr>
        <w:lastRenderedPageBreak/>
        <w:t>greffes nanisants ne peut être exploité qu’avec l’augmentation des densités en sol fertile et en bonnes conditions d’alimentation hydrique.</w:t>
      </w:r>
    </w:p>
    <w:p w:rsidR="000547C7" w:rsidRDefault="00AA1154" w:rsidP="007231E5">
      <w:pPr>
        <w:pStyle w:val="T3"/>
      </w:pPr>
      <w:bookmarkStart w:id="79" w:name="_Toc490662305"/>
      <w:r w:rsidRPr="00AA1154">
        <w:t>Densité de plantation</w:t>
      </w:r>
      <w:bookmarkEnd w:id="79"/>
    </w:p>
    <w:p w:rsidR="00AA1154" w:rsidRDefault="00AA1154" w:rsidP="00AA1154">
      <w:r>
        <w:t xml:space="preserve">Les plantations de pommier deviennent de plus en plus denses pour des raisons telles que : </w:t>
      </w:r>
    </w:p>
    <w:p w:rsidR="00AA1154" w:rsidRDefault="00AA1154" w:rsidP="00176858">
      <w:pPr>
        <w:pStyle w:val="Paragraphedeliste"/>
        <w:numPr>
          <w:ilvl w:val="0"/>
          <w:numId w:val="26"/>
        </w:numPr>
      </w:pPr>
      <w:r>
        <w:t>Maitrise de techniques culturales ;</w:t>
      </w:r>
    </w:p>
    <w:p w:rsidR="00AA1154" w:rsidRDefault="00AA1154" w:rsidP="00176858">
      <w:pPr>
        <w:pStyle w:val="Paragraphedeliste"/>
        <w:numPr>
          <w:ilvl w:val="0"/>
          <w:numId w:val="26"/>
        </w:numPr>
      </w:pPr>
      <w:r>
        <w:t>Irrigation fertilisante localisée ;</w:t>
      </w:r>
    </w:p>
    <w:p w:rsidR="00AA1154" w:rsidRDefault="00AA1154" w:rsidP="00176858">
      <w:pPr>
        <w:pStyle w:val="Paragraphedeliste"/>
        <w:numPr>
          <w:ilvl w:val="0"/>
          <w:numId w:val="26"/>
        </w:numPr>
      </w:pPr>
      <w:r>
        <w:t xml:space="preserve">Amortissement rapide d’investissement. </w:t>
      </w:r>
    </w:p>
    <w:p w:rsidR="00AA1154" w:rsidRPr="00926A39" w:rsidRDefault="00AA1154" w:rsidP="00926A39">
      <w:pPr>
        <w:tabs>
          <w:tab w:val="left" w:pos="567"/>
          <w:tab w:val="left" w:pos="1418"/>
        </w:tabs>
        <w:spacing w:line="300" w:lineRule="atLeast"/>
        <w:rPr>
          <w:rFonts w:asciiTheme="minorHAnsi" w:hAnsiTheme="minorHAnsi"/>
        </w:rPr>
      </w:pPr>
      <w:r w:rsidRPr="00926A39">
        <w:rPr>
          <w:rFonts w:asciiTheme="minorHAnsi" w:hAnsiTheme="minorHAnsi"/>
        </w:rPr>
        <w:t>La densité par hectare du pommier dépend du mode de conduite des vergers et de la destination de la production. Les nouveaux vergers ont généralement des densités élevées comparativement aux plantations âgées. Les densités peuvent aller jusqu’à 800 arbres/ha, et atteignant 1250 arbres/ha pour les nouvelles plantations.</w:t>
      </w:r>
    </w:p>
    <w:p w:rsidR="00AA1154" w:rsidRPr="00926A39" w:rsidRDefault="00AA1154" w:rsidP="00926A39">
      <w:pPr>
        <w:tabs>
          <w:tab w:val="left" w:pos="567"/>
          <w:tab w:val="left" w:pos="1418"/>
        </w:tabs>
        <w:spacing w:line="300" w:lineRule="atLeast"/>
        <w:rPr>
          <w:rFonts w:asciiTheme="minorHAnsi" w:hAnsiTheme="minorHAnsi"/>
        </w:rPr>
      </w:pPr>
      <w:r w:rsidRPr="00926A39">
        <w:rPr>
          <w:rFonts w:asciiTheme="minorHAnsi" w:hAnsiTheme="minorHAnsi"/>
        </w:rPr>
        <w:t xml:space="preserve">Avec l’âge des arbres, des problèmes de chevauchement sur la ligne induisent un dégarnissement des arbres lié à un faible éclairement. Un développement correct des branches fruitières et des arbres requiert l’adoption de densités permettant de respecter l’équilibre mise à fruit-vigueur. </w:t>
      </w:r>
    </w:p>
    <w:p w:rsidR="00AA1154" w:rsidRPr="00926A39" w:rsidRDefault="00AA1154" w:rsidP="00926A39">
      <w:pPr>
        <w:tabs>
          <w:tab w:val="left" w:pos="567"/>
          <w:tab w:val="left" w:pos="1418"/>
        </w:tabs>
        <w:spacing w:line="300" w:lineRule="atLeast"/>
        <w:rPr>
          <w:rFonts w:asciiTheme="minorHAnsi" w:hAnsiTheme="minorHAnsi"/>
        </w:rPr>
      </w:pPr>
      <w:r w:rsidRPr="00926A39">
        <w:rPr>
          <w:rFonts w:asciiTheme="minorHAnsi" w:hAnsiTheme="minorHAnsi"/>
        </w:rPr>
        <w:t xml:space="preserve">Le control de la croissance des arbres par la réduction de la dominance apicale et en favorisant l’autonomie des couronnes, peut être obtenue en adoptant des écartements de 5x3 m (666 arbres/ha). </w:t>
      </w:r>
    </w:p>
    <w:p w:rsidR="00AA1154" w:rsidRPr="00926A39" w:rsidRDefault="00AA1154" w:rsidP="00926A39">
      <w:pPr>
        <w:tabs>
          <w:tab w:val="left" w:pos="567"/>
          <w:tab w:val="left" w:pos="1418"/>
        </w:tabs>
        <w:spacing w:line="300" w:lineRule="atLeast"/>
        <w:rPr>
          <w:rFonts w:asciiTheme="minorHAnsi" w:hAnsiTheme="minorHAnsi"/>
        </w:rPr>
      </w:pPr>
      <w:r w:rsidRPr="00926A39">
        <w:rPr>
          <w:rFonts w:asciiTheme="minorHAnsi" w:hAnsiTheme="minorHAnsi"/>
        </w:rPr>
        <w:t>Cet écartement correspond à une densité optimale dans un système à tendance intensive avec des possibilités de travailler mécaniquement les interlignes et de traiter les arbres aisément.</w:t>
      </w:r>
    </w:p>
    <w:p w:rsidR="0045513F" w:rsidRDefault="0045513F" w:rsidP="007231E5">
      <w:pPr>
        <w:pStyle w:val="T3"/>
      </w:pPr>
      <w:bookmarkStart w:id="80" w:name="_Toc490662306"/>
      <w:r>
        <w:t>Taille du pommier</w:t>
      </w:r>
      <w:bookmarkEnd w:id="80"/>
    </w:p>
    <w:p w:rsidR="0045513F" w:rsidRPr="0045513F" w:rsidRDefault="00AA1154" w:rsidP="00176858">
      <w:pPr>
        <w:pStyle w:val="Paragraphedeliste"/>
        <w:numPr>
          <w:ilvl w:val="0"/>
          <w:numId w:val="27"/>
        </w:numPr>
        <w:spacing w:line="240" w:lineRule="auto"/>
        <w:rPr>
          <w:b/>
          <w:bCs/>
        </w:rPr>
      </w:pPr>
      <w:r w:rsidRPr="0045513F">
        <w:rPr>
          <w:b/>
          <w:bCs/>
        </w:rPr>
        <w:t xml:space="preserve">La taille de formation </w:t>
      </w:r>
    </w:p>
    <w:p w:rsidR="0045513F" w:rsidRPr="00926A39" w:rsidRDefault="0045513F" w:rsidP="00926A39">
      <w:pPr>
        <w:tabs>
          <w:tab w:val="left" w:pos="567"/>
          <w:tab w:val="left" w:pos="1418"/>
        </w:tabs>
        <w:spacing w:line="300" w:lineRule="atLeast"/>
        <w:rPr>
          <w:rFonts w:asciiTheme="minorHAnsi" w:hAnsiTheme="minorHAnsi"/>
        </w:rPr>
      </w:pPr>
      <w:r w:rsidRPr="00926A39">
        <w:rPr>
          <w:rFonts w:asciiTheme="minorHAnsi" w:hAnsiTheme="minorHAnsi"/>
        </w:rPr>
        <w:t>La taille de formation</w:t>
      </w:r>
      <w:r w:rsidR="00AA1154" w:rsidRPr="00926A39">
        <w:rPr>
          <w:rFonts w:asciiTheme="minorHAnsi" w:hAnsiTheme="minorHAnsi"/>
        </w:rPr>
        <w:t xml:space="preserve"> diffère selon le mode de conduite choisi, en</w:t>
      </w:r>
      <w:r w:rsidRPr="00926A39">
        <w:rPr>
          <w:rFonts w:asciiTheme="minorHAnsi" w:hAnsiTheme="minorHAnsi"/>
        </w:rPr>
        <w:t xml:space="preserve"> Goblet, en palmette, en axe</w:t>
      </w:r>
      <w:r w:rsidR="00AA1154" w:rsidRPr="00926A39">
        <w:rPr>
          <w:rFonts w:asciiTheme="minorHAnsi" w:hAnsiTheme="minorHAnsi"/>
        </w:rPr>
        <w:t>.…</w:t>
      </w:r>
      <w:r w:rsidRPr="00926A39">
        <w:rPr>
          <w:rFonts w:asciiTheme="minorHAnsi" w:hAnsiTheme="minorHAnsi"/>
        </w:rPr>
        <w:t xml:space="preserve"> </w:t>
      </w:r>
      <w:r w:rsidR="00AA1154" w:rsidRPr="00926A39">
        <w:rPr>
          <w:rFonts w:asciiTheme="minorHAnsi" w:hAnsiTheme="minorHAnsi"/>
        </w:rPr>
        <w:t xml:space="preserve">Son objectif est de donner et former une structure de l`arbre, et intervient au courant des premières années de plantation. </w:t>
      </w:r>
    </w:p>
    <w:p w:rsidR="0045513F" w:rsidRPr="0045513F" w:rsidRDefault="00AA1154" w:rsidP="00176858">
      <w:pPr>
        <w:pStyle w:val="Paragraphedeliste"/>
        <w:numPr>
          <w:ilvl w:val="0"/>
          <w:numId w:val="27"/>
        </w:numPr>
        <w:spacing w:line="240" w:lineRule="auto"/>
        <w:rPr>
          <w:b/>
          <w:bCs/>
        </w:rPr>
      </w:pPr>
      <w:r w:rsidRPr="0045513F">
        <w:rPr>
          <w:b/>
          <w:bCs/>
        </w:rPr>
        <w:t xml:space="preserve">La taille de fructification </w:t>
      </w:r>
    </w:p>
    <w:p w:rsidR="0045513F" w:rsidRPr="00926A39" w:rsidRDefault="0045513F" w:rsidP="00926A39">
      <w:pPr>
        <w:tabs>
          <w:tab w:val="left" w:pos="567"/>
          <w:tab w:val="left" w:pos="1418"/>
        </w:tabs>
        <w:spacing w:line="300" w:lineRule="atLeast"/>
        <w:rPr>
          <w:rFonts w:asciiTheme="minorHAnsi" w:hAnsiTheme="minorHAnsi"/>
        </w:rPr>
      </w:pPr>
      <w:r w:rsidRPr="0045513F">
        <w:t xml:space="preserve">La taille de fructification consiste à contrôler la fructification par un allongement régulier de la </w:t>
      </w:r>
      <w:r w:rsidRPr="00926A39">
        <w:rPr>
          <w:rFonts w:asciiTheme="minorHAnsi" w:hAnsiTheme="minorHAnsi"/>
        </w:rPr>
        <w:t xml:space="preserve">branche fruitière et par un élagage modéré lorsque la branche vieillit. </w:t>
      </w:r>
    </w:p>
    <w:p w:rsidR="0045513F" w:rsidRDefault="0045513F" w:rsidP="00926A39">
      <w:pPr>
        <w:tabs>
          <w:tab w:val="left" w:pos="567"/>
          <w:tab w:val="left" w:pos="1418"/>
        </w:tabs>
        <w:spacing w:line="300" w:lineRule="atLeast"/>
        <w:rPr>
          <w:rFonts w:asciiTheme="minorHAnsi" w:hAnsiTheme="minorHAnsi"/>
        </w:rPr>
      </w:pPr>
      <w:r w:rsidRPr="00926A39">
        <w:rPr>
          <w:rFonts w:asciiTheme="minorHAnsi" w:hAnsiTheme="minorHAnsi"/>
        </w:rPr>
        <w:t>Les branches fruitières doivent être positionnées à l’horizontale. Leur simplification et l’ablation des réitérations visent la répartition de la croissance sur les couronnes en vue des les rendre autonome.</w:t>
      </w:r>
    </w:p>
    <w:p w:rsidR="00926A39" w:rsidRDefault="00926A39" w:rsidP="00926A39">
      <w:pPr>
        <w:tabs>
          <w:tab w:val="left" w:pos="567"/>
          <w:tab w:val="left" w:pos="1418"/>
        </w:tabs>
        <w:spacing w:line="300" w:lineRule="atLeast"/>
        <w:rPr>
          <w:rFonts w:asciiTheme="minorHAnsi" w:hAnsiTheme="minorHAnsi"/>
        </w:rPr>
      </w:pPr>
    </w:p>
    <w:p w:rsidR="0029365B" w:rsidRPr="00926A39" w:rsidRDefault="0029365B" w:rsidP="00926A39">
      <w:pPr>
        <w:tabs>
          <w:tab w:val="left" w:pos="567"/>
          <w:tab w:val="left" w:pos="1418"/>
        </w:tabs>
        <w:spacing w:line="300" w:lineRule="atLeast"/>
        <w:rPr>
          <w:rFonts w:asciiTheme="minorHAnsi" w:hAnsiTheme="minorHAnsi"/>
        </w:rPr>
      </w:pPr>
    </w:p>
    <w:p w:rsidR="005424A0" w:rsidRDefault="005424A0" w:rsidP="007231E5">
      <w:pPr>
        <w:pStyle w:val="T3"/>
      </w:pPr>
      <w:bookmarkStart w:id="81" w:name="_Toc490662307"/>
      <w:r>
        <w:lastRenderedPageBreak/>
        <w:t>Eclaircissage</w:t>
      </w:r>
      <w:bookmarkEnd w:id="81"/>
    </w:p>
    <w:p w:rsidR="00C9033B" w:rsidRPr="00926A39" w:rsidRDefault="00C9033B" w:rsidP="00926A39">
      <w:pPr>
        <w:tabs>
          <w:tab w:val="left" w:pos="567"/>
          <w:tab w:val="left" w:pos="1418"/>
        </w:tabs>
        <w:spacing w:line="300" w:lineRule="atLeast"/>
        <w:rPr>
          <w:rFonts w:asciiTheme="minorHAnsi" w:hAnsiTheme="minorHAnsi"/>
        </w:rPr>
      </w:pPr>
      <w:r w:rsidRPr="00926A39">
        <w:rPr>
          <w:rFonts w:asciiTheme="minorHAnsi" w:hAnsiTheme="minorHAnsi"/>
        </w:rPr>
        <w:t>Cette technique peut être réalisée manuellement pour plus de sécurité et de précision, et consiste à supprimer un certain nombre de fruits pour réduire la concurrence entre eux. L’opération organise la charge de l’arbre en permettant le maintien des fruits issus des fleurs prin</w:t>
      </w:r>
      <w:r w:rsidR="005424A0" w:rsidRPr="00926A39">
        <w:rPr>
          <w:rFonts w:asciiTheme="minorHAnsi" w:hAnsiTheme="minorHAnsi"/>
        </w:rPr>
        <w:t>cipales au niveau des bouquets</w:t>
      </w:r>
      <w:r w:rsidRPr="00926A39">
        <w:rPr>
          <w:rFonts w:asciiTheme="minorHAnsi" w:hAnsiTheme="minorHAnsi"/>
        </w:rPr>
        <w:t>. Il est pratiqué 1 à 1,5 mois après la pleine floraison. Le nombre de fruits à éliminer peut être déterminé en fonction du rendement désiré, du calibre souhaité et de la densité de plantation. Sur le plan pratique, et en présence d’une forte charge, on ne doit garder que 2 fruits par bouquet sur la moitié inférieure de l’arbre et 1 fruit par bouquet sur la moitié supérieure.</w:t>
      </w:r>
    </w:p>
    <w:p w:rsidR="00464A24" w:rsidRPr="00926A39" w:rsidRDefault="00C9033B" w:rsidP="00926A39">
      <w:pPr>
        <w:tabs>
          <w:tab w:val="left" w:pos="567"/>
          <w:tab w:val="left" w:pos="1418"/>
        </w:tabs>
        <w:spacing w:line="300" w:lineRule="atLeast"/>
        <w:rPr>
          <w:rFonts w:asciiTheme="minorHAnsi" w:hAnsiTheme="minorHAnsi"/>
        </w:rPr>
      </w:pPr>
      <w:r w:rsidRPr="00926A39">
        <w:rPr>
          <w:rFonts w:asciiTheme="minorHAnsi" w:hAnsiTheme="minorHAnsi"/>
        </w:rPr>
        <w:t>Cette technique peut être effectuée manuellement pour une plus grande sécurité et précision, et consiste à éliminer</w:t>
      </w:r>
      <w:r w:rsidR="00464A24" w:rsidRPr="00926A39">
        <w:rPr>
          <w:rFonts w:asciiTheme="minorHAnsi" w:hAnsiTheme="minorHAnsi"/>
        </w:rPr>
        <w:t xml:space="preserve"> manuellement ou chimiquement</w:t>
      </w:r>
      <w:r w:rsidRPr="00926A39">
        <w:rPr>
          <w:rFonts w:asciiTheme="minorHAnsi" w:hAnsiTheme="minorHAnsi"/>
        </w:rPr>
        <w:t xml:space="preserve"> un certain nombre de fruits pour réduire la concurrence </w:t>
      </w:r>
      <w:r w:rsidR="00464A24" w:rsidRPr="00926A39">
        <w:rPr>
          <w:rFonts w:asciiTheme="minorHAnsi" w:hAnsiTheme="minorHAnsi"/>
        </w:rPr>
        <w:t>au sien de l’arbre</w:t>
      </w:r>
      <w:r w:rsidRPr="00926A39">
        <w:rPr>
          <w:rFonts w:asciiTheme="minorHAnsi" w:hAnsiTheme="minorHAnsi"/>
        </w:rPr>
        <w:t>.</w:t>
      </w:r>
    </w:p>
    <w:p w:rsidR="00C9033B" w:rsidRPr="00926A39" w:rsidRDefault="00C9033B" w:rsidP="00926A39">
      <w:pPr>
        <w:tabs>
          <w:tab w:val="left" w:pos="567"/>
          <w:tab w:val="left" w:pos="1418"/>
        </w:tabs>
        <w:spacing w:line="300" w:lineRule="atLeast"/>
        <w:rPr>
          <w:rFonts w:asciiTheme="minorHAnsi" w:hAnsiTheme="minorHAnsi"/>
        </w:rPr>
      </w:pPr>
      <w:r w:rsidRPr="00926A39">
        <w:rPr>
          <w:rFonts w:asciiTheme="minorHAnsi" w:hAnsiTheme="minorHAnsi"/>
        </w:rPr>
        <w:t xml:space="preserve">L'opération organise la charge de l'arbre en permettant </w:t>
      </w:r>
      <w:r w:rsidR="00464A24" w:rsidRPr="00926A39">
        <w:rPr>
          <w:rFonts w:asciiTheme="minorHAnsi" w:hAnsiTheme="minorHAnsi"/>
        </w:rPr>
        <w:t>le maintien des fruits issus des fleurs principales au niveau des bouquets</w:t>
      </w:r>
      <w:r w:rsidRPr="00926A39">
        <w:rPr>
          <w:rFonts w:asciiTheme="minorHAnsi" w:hAnsiTheme="minorHAnsi"/>
        </w:rPr>
        <w:t xml:space="preserve">. Il est pratiqué 1 à 1,5 mois après la pleine floraison. Le nombre de fruits à éliminer peut être déterminé en fonction du rendement souhaité, de la taille souhaitée et de la densité de plantation. </w:t>
      </w:r>
    </w:p>
    <w:p w:rsidR="00C9033B" w:rsidRPr="00926A39" w:rsidRDefault="00C9033B" w:rsidP="00926A39">
      <w:pPr>
        <w:tabs>
          <w:tab w:val="left" w:pos="567"/>
          <w:tab w:val="left" w:pos="1418"/>
        </w:tabs>
        <w:spacing w:line="300" w:lineRule="atLeast"/>
        <w:rPr>
          <w:rFonts w:asciiTheme="minorHAnsi" w:hAnsiTheme="minorHAnsi"/>
        </w:rPr>
      </w:pPr>
      <w:r w:rsidRPr="00926A39">
        <w:rPr>
          <w:rFonts w:asciiTheme="minorHAnsi" w:hAnsiTheme="minorHAnsi"/>
        </w:rPr>
        <w:t xml:space="preserve">L’éclaircissage chimique peut aussi être envisagé en utilisant plusieurs produits, en traitement de post-floraison comme l’ANA, NAD, Carbaryl, et autres. Cependant, les résultats obtenus dépendent </w:t>
      </w:r>
      <w:r w:rsidR="00464A24" w:rsidRPr="00926A39">
        <w:rPr>
          <w:rFonts w:asciiTheme="minorHAnsi" w:hAnsiTheme="minorHAnsi"/>
        </w:rPr>
        <w:t>des conditions climatiques et de l’état de l’arbre</w:t>
      </w:r>
      <w:r w:rsidRPr="00926A39">
        <w:rPr>
          <w:rFonts w:asciiTheme="minorHAnsi" w:hAnsiTheme="minorHAnsi"/>
        </w:rPr>
        <w:t>.</w:t>
      </w:r>
    </w:p>
    <w:p w:rsidR="00464A24" w:rsidRPr="00926A39" w:rsidRDefault="00464A24" w:rsidP="00926A39">
      <w:pPr>
        <w:tabs>
          <w:tab w:val="left" w:pos="567"/>
          <w:tab w:val="left" w:pos="1418"/>
        </w:tabs>
        <w:spacing w:line="300" w:lineRule="atLeast"/>
        <w:rPr>
          <w:rFonts w:asciiTheme="minorHAnsi" w:hAnsiTheme="minorHAnsi"/>
        </w:rPr>
      </w:pPr>
      <w:r w:rsidRPr="00926A39">
        <w:rPr>
          <w:rFonts w:asciiTheme="minorHAnsi" w:hAnsiTheme="minorHAnsi"/>
        </w:rPr>
        <w:t>Le Carbaryl  (100 g/100 L) a donné de très bons résultats, notamment sur la variété `Ozark Gold'. Il a permis d'obtenir des taux de chute de fruits, des proportions de corymbes à peu de fruits et de fruits de calibre supérieur, ainsi qu'un rendement quantitatif équivalents à ceux obtenus sur des plants témoins éclaircis manuellement.</w:t>
      </w:r>
    </w:p>
    <w:p w:rsidR="00464A24" w:rsidRPr="00464A24" w:rsidRDefault="00464A24" w:rsidP="007231E5">
      <w:pPr>
        <w:pStyle w:val="T3"/>
      </w:pPr>
      <w:bookmarkStart w:id="82" w:name="_Toc490662308"/>
      <w:r>
        <w:t>Fertilisation</w:t>
      </w:r>
      <w:bookmarkEnd w:id="82"/>
    </w:p>
    <w:p w:rsidR="00464A24" w:rsidRPr="00926A39" w:rsidRDefault="00464A24" w:rsidP="00926A39">
      <w:pPr>
        <w:tabs>
          <w:tab w:val="left" w:pos="567"/>
          <w:tab w:val="left" w:pos="1418"/>
        </w:tabs>
        <w:spacing w:line="300" w:lineRule="atLeast"/>
        <w:rPr>
          <w:rFonts w:asciiTheme="minorHAnsi" w:hAnsiTheme="minorHAnsi"/>
        </w:rPr>
      </w:pPr>
      <w:r w:rsidRPr="00926A39">
        <w:rPr>
          <w:rFonts w:asciiTheme="minorHAnsi" w:hAnsiTheme="minorHAnsi"/>
        </w:rPr>
        <w:t>Afin de décider des quantités d’éléments fertilisants à apporter à son verger, il est nécessaire de procéder à une analyse du sol complétée par une analyse foliaire. L’analyse du sol permet de comprendre la dynamique de la disponibilité des éléments fertilisants et de connaître les éléments fertilisants existant dans le sol et ceux qui sont disponibles pour les arbres.</w:t>
      </w:r>
    </w:p>
    <w:p w:rsidR="00464A24" w:rsidRPr="00926A39" w:rsidRDefault="00464A24" w:rsidP="00926A39">
      <w:pPr>
        <w:tabs>
          <w:tab w:val="left" w:pos="567"/>
          <w:tab w:val="left" w:pos="1418"/>
        </w:tabs>
        <w:spacing w:line="300" w:lineRule="atLeast"/>
        <w:rPr>
          <w:rFonts w:asciiTheme="minorHAnsi" w:hAnsiTheme="minorHAnsi"/>
        </w:rPr>
      </w:pPr>
      <w:r w:rsidRPr="00926A39">
        <w:rPr>
          <w:rFonts w:asciiTheme="minorHAnsi" w:hAnsiTheme="minorHAnsi"/>
        </w:rPr>
        <w:t xml:space="preserve">L'analyse foliaire, ou diagnostic foliaire, est le meilleur moyen de déterminer la quantité et la nature d'engrais à donner aux arbres fruitiers. Elle permet de mesurer les éléments nutritifs et elle indique, le cas échéant, s'il faut modifier le programme de fertilisation. </w:t>
      </w:r>
    </w:p>
    <w:p w:rsidR="00464A24" w:rsidRPr="00926A39" w:rsidRDefault="00464A24" w:rsidP="00926A39">
      <w:pPr>
        <w:tabs>
          <w:tab w:val="left" w:pos="567"/>
          <w:tab w:val="left" w:pos="1418"/>
        </w:tabs>
        <w:spacing w:line="300" w:lineRule="atLeast"/>
        <w:rPr>
          <w:rFonts w:asciiTheme="minorHAnsi" w:hAnsiTheme="minorHAnsi"/>
        </w:rPr>
      </w:pPr>
      <w:r w:rsidRPr="00926A39">
        <w:rPr>
          <w:rFonts w:asciiTheme="minorHAnsi" w:hAnsiTheme="minorHAnsi"/>
        </w:rPr>
        <w:t xml:space="preserve">La fumure organique permet d’apporter en plus d’une certaine quantité d’éléments fertilisants majeurs des oligo-éléments indispensables à une croissance et à une fructification correcte et de qualité chez l’espèce. Un apport de 10 à 20t/ha/an peut être suffisant. Cela-dit, </w:t>
      </w:r>
      <w:r w:rsidR="00884100" w:rsidRPr="00926A39">
        <w:rPr>
          <w:rFonts w:asciiTheme="minorHAnsi" w:hAnsiTheme="minorHAnsi"/>
        </w:rPr>
        <w:t>le fumier peut occasionnellement causer</w:t>
      </w:r>
      <w:r w:rsidRPr="00926A39">
        <w:rPr>
          <w:rFonts w:asciiTheme="minorHAnsi" w:hAnsiTheme="minorHAnsi"/>
        </w:rPr>
        <w:t xml:space="preserve"> </w:t>
      </w:r>
      <w:r w:rsidR="00884100" w:rsidRPr="00926A39">
        <w:rPr>
          <w:rFonts w:asciiTheme="minorHAnsi" w:hAnsiTheme="minorHAnsi"/>
        </w:rPr>
        <w:t>une infestation de ver blanc (Hanneton) qui s’attaque au tronc.</w:t>
      </w:r>
    </w:p>
    <w:p w:rsidR="00464A24" w:rsidRPr="00926A39" w:rsidRDefault="00464A24" w:rsidP="00926A39">
      <w:pPr>
        <w:tabs>
          <w:tab w:val="left" w:pos="567"/>
          <w:tab w:val="left" w:pos="1418"/>
        </w:tabs>
        <w:spacing w:line="300" w:lineRule="atLeast"/>
        <w:rPr>
          <w:rFonts w:asciiTheme="minorHAnsi" w:hAnsiTheme="minorHAnsi"/>
        </w:rPr>
      </w:pPr>
      <w:r w:rsidRPr="00926A39">
        <w:rPr>
          <w:rFonts w:asciiTheme="minorHAnsi" w:hAnsiTheme="minorHAnsi"/>
        </w:rPr>
        <w:t>Quant à la fumure minérale, les quantités d’en</w:t>
      </w:r>
      <w:r w:rsidR="009E054C" w:rsidRPr="00926A39">
        <w:rPr>
          <w:rFonts w:asciiTheme="minorHAnsi" w:hAnsiTheme="minorHAnsi"/>
        </w:rPr>
        <w:t>grais à apporter dépendent</w:t>
      </w:r>
      <w:r w:rsidRPr="00926A39">
        <w:rPr>
          <w:rFonts w:asciiTheme="minorHAnsi" w:hAnsiTheme="minorHAnsi"/>
        </w:rPr>
        <w:t xml:space="preserve"> </w:t>
      </w:r>
      <w:r w:rsidR="009E054C" w:rsidRPr="00926A39">
        <w:rPr>
          <w:rFonts w:asciiTheme="minorHAnsi" w:hAnsiTheme="minorHAnsi"/>
        </w:rPr>
        <w:t>de plusieurs facteurs et particulièrement</w:t>
      </w:r>
      <w:r w:rsidRPr="00926A39">
        <w:rPr>
          <w:rFonts w:asciiTheme="minorHAnsi" w:hAnsiTheme="minorHAnsi"/>
        </w:rPr>
        <w:t xml:space="preserve"> de l’élément fertilisant, de l’âge des arbres de la richesse du sol et du niveau </w:t>
      </w:r>
      <w:r w:rsidRPr="00926A39">
        <w:rPr>
          <w:rFonts w:asciiTheme="minorHAnsi" w:hAnsiTheme="minorHAnsi"/>
        </w:rPr>
        <w:lastRenderedPageBreak/>
        <w:t>escompté de rendement. Avec une irrigation à la raie</w:t>
      </w:r>
      <w:r w:rsidR="009E054C" w:rsidRPr="00926A39">
        <w:rPr>
          <w:rFonts w:asciiTheme="minorHAnsi" w:hAnsiTheme="minorHAnsi"/>
        </w:rPr>
        <w:t>,</w:t>
      </w:r>
      <w:r w:rsidRPr="00926A39">
        <w:rPr>
          <w:rFonts w:asciiTheme="minorHAnsi" w:hAnsiTheme="minorHAnsi"/>
        </w:rPr>
        <w:t xml:space="preserve"> le phosphore et la potasse doivent être apportés en hiver (décembre-janvier) en un seul apport et enfouis dans le sol au niveau de la surface mouillée (aplomb de la frondaison des arbres). En irrigation au </w:t>
      </w:r>
      <w:r w:rsidR="009E054C" w:rsidRPr="00926A39">
        <w:rPr>
          <w:rFonts w:asciiTheme="minorHAnsi" w:hAnsiTheme="minorHAnsi"/>
        </w:rPr>
        <w:t>goutte-à-</w:t>
      </w:r>
      <w:r w:rsidRPr="00926A39">
        <w:rPr>
          <w:rFonts w:asciiTheme="minorHAnsi" w:hAnsiTheme="minorHAnsi"/>
        </w:rPr>
        <w:t xml:space="preserve">goutte, ces éléments doivent être apportés sous forme d’engrais solubles à injecter en apports fractionnés sur toute la période de grossissement du fruit. L’azote est à fractionner également en période de croissance végétative active. </w:t>
      </w:r>
    </w:p>
    <w:p w:rsidR="00464A24" w:rsidRPr="00926A39" w:rsidRDefault="00464A24" w:rsidP="00926A39">
      <w:pPr>
        <w:tabs>
          <w:tab w:val="left" w:pos="567"/>
          <w:tab w:val="left" w:pos="1418"/>
        </w:tabs>
        <w:spacing w:line="300" w:lineRule="atLeast"/>
        <w:rPr>
          <w:rFonts w:asciiTheme="minorHAnsi" w:hAnsiTheme="minorHAnsi"/>
        </w:rPr>
      </w:pPr>
      <w:r w:rsidRPr="00926A39">
        <w:rPr>
          <w:rFonts w:asciiTheme="minorHAnsi" w:hAnsiTheme="minorHAnsi"/>
        </w:rPr>
        <w:t>Les carences en fer sont fréquentes en sol calcaire et la chlorose ferrique se manifeste par un jaunissement des feuilles des jeunes pousses qui apparaissent dès le printemps.</w:t>
      </w:r>
    </w:p>
    <w:p w:rsidR="009E054C" w:rsidRPr="00926A39" w:rsidRDefault="00464A24" w:rsidP="00926A39">
      <w:pPr>
        <w:tabs>
          <w:tab w:val="left" w:pos="567"/>
          <w:tab w:val="left" w:pos="1418"/>
        </w:tabs>
        <w:spacing w:line="300" w:lineRule="atLeast"/>
        <w:rPr>
          <w:rFonts w:asciiTheme="minorHAnsi" w:hAnsiTheme="minorHAnsi"/>
        </w:rPr>
      </w:pPr>
      <w:r w:rsidRPr="00926A39">
        <w:rPr>
          <w:rFonts w:asciiTheme="minorHAnsi" w:hAnsiTheme="minorHAnsi"/>
        </w:rPr>
        <w:t xml:space="preserve">Une estimation des apports peut être approchée par la méthode du bilan qui se base sur les analyses du sol. Celles du végétal permettent de la réajuster et de détecter les carences possibles liées à des contraintes du sol. </w:t>
      </w:r>
    </w:p>
    <w:p w:rsidR="00464A24" w:rsidRPr="00926A39" w:rsidRDefault="00464A24" w:rsidP="00926A39">
      <w:pPr>
        <w:tabs>
          <w:tab w:val="left" w:pos="567"/>
          <w:tab w:val="left" w:pos="1418"/>
        </w:tabs>
        <w:spacing w:line="300" w:lineRule="atLeast"/>
        <w:rPr>
          <w:rFonts w:asciiTheme="minorHAnsi" w:hAnsiTheme="minorHAnsi"/>
        </w:rPr>
      </w:pPr>
      <w:r w:rsidRPr="00926A39">
        <w:rPr>
          <w:rFonts w:asciiTheme="minorHAnsi" w:hAnsiTheme="minorHAnsi"/>
        </w:rPr>
        <w:t xml:space="preserve">Pour les oligo-éléments, notamment le bore et le magnésium, il est préférable de les appliquer par pulvérisation foliaire à faible concentration (0,5 Kg/hl d’eau). Quant au fer, des applications au sol à base de fer chélaté donnent de bons résultats. Des apports de calcium à raison de 3 à 4 applications dès le grossissement des fruits jusqu’à un mois avant la récolte améliorent nettement la fermeté des fruits et leur conservation. </w:t>
      </w:r>
    </w:p>
    <w:p w:rsidR="0024131C" w:rsidRPr="0024131C" w:rsidRDefault="0024131C" w:rsidP="007231E5">
      <w:pPr>
        <w:pStyle w:val="T3"/>
      </w:pPr>
      <w:bookmarkStart w:id="83" w:name="_Toc490662309"/>
      <w:r w:rsidRPr="0024131C">
        <w:t>Irrigation</w:t>
      </w:r>
      <w:bookmarkEnd w:id="83"/>
    </w:p>
    <w:p w:rsidR="0024131C" w:rsidRPr="00581CAC" w:rsidRDefault="0024131C" w:rsidP="00581CAC">
      <w:pPr>
        <w:tabs>
          <w:tab w:val="left" w:pos="567"/>
          <w:tab w:val="left" w:pos="1418"/>
        </w:tabs>
        <w:spacing w:line="300" w:lineRule="atLeast"/>
        <w:rPr>
          <w:rFonts w:asciiTheme="minorHAnsi" w:hAnsiTheme="minorHAnsi"/>
        </w:rPr>
      </w:pPr>
      <w:r w:rsidRPr="00581CAC">
        <w:rPr>
          <w:rFonts w:asciiTheme="minorHAnsi" w:hAnsiTheme="minorHAnsi"/>
        </w:rPr>
        <w:t>Le pommier est une espèce exigeante en eau et ses besoins sont estimés à 6000-7000 m3/ha qui doivent être apportés (selon les régions) à partir du mois de mai jusqu’au mois d’octobre.</w:t>
      </w:r>
    </w:p>
    <w:p w:rsidR="0024131C" w:rsidRPr="00581CAC" w:rsidRDefault="0024131C" w:rsidP="00581CAC">
      <w:pPr>
        <w:tabs>
          <w:tab w:val="left" w:pos="567"/>
          <w:tab w:val="left" w:pos="1418"/>
        </w:tabs>
        <w:spacing w:line="300" w:lineRule="atLeast"/>
        <w:rPr>
          <w:rFonts w:asciiTheme="minorHAnsi" w:hAnsiTheme="minorHAnsi"/>
        </w:rPr>
      </w:pPr>
      <w:r w:rsidRPr="00581CAC">
        <w:rPr>
          <w:rFonts w:asciiTheme="minorHAnsi" w:hAnsiTheme="minorHAnsi"/>
        </w:rPr>
        <w:t>Le volume d'eau à apporter peut être estimé par la méthode du bilan hydrique qui prend en compte notamment l'ETP (évapotranspiration potentielle), la réserve facilement utilisable du sol (RFU) et l'âge des arbres. Ce bilan peut être calculé chaque semaine en adoptant un coefficient cultural (Kc) de l'ordre de 0,8 à 0,9 pour un verger adulte.</w:t>
      </w:r>
    </w:p>
    <w:p w:rsidR="0024131C" w:rsidRPr="00581CAC" w:rsidRDefault="0024131C" w:rsidP="00581CAC">
      <w:pPr>
        <w:tabs>
          <w:tab w:val="left" w:pos="567"/>
          <w:tab w:val="left" w:pos="1418"/>
        </w:tabs>
        <w:spacing w:line="300" w:lineRule="atLeast"/>
        <w:rPr>
          <w:rFonts w:asciiTheme="minorHAnsi" w:hAnsiTheme="minorHAnsi"/>
        </w:rPr>
      </w:pPr>
      <w:r w:rsidRPr="00581CAC">
        <w:rPr>
          <w:rFonts w:asciiTheme="minorHAnsi" w:hAnsiTheme="minorHAnsi"/>
        </w:rPr>
        <w:t xml:space="preserve">L’irrigation localisée permet une alimentation régulière de la culture en apportant 5 à 10 m3/heure et à des fréquences élevées. La dose à apporter chaque jour doit être calculée pour compenser la consommation de la veille afin que le bulbe d’humectation ne se rétracte guère d’une façon exagérée. </w:t>
      </w:r>
    </w:p>
    <w:p w:rsidR="00581CAC" w:rsidRPr="00581CAC" w:rsidRDefault="0024131C" w:rsidP="00EE4ED5">
      <w:pPr>
        <w:tabs>
          <w:tab w:val="left" w:pos="567"/>
          <w:tab w:val="left" w:pos="1418"/>
        </w:tabs>
        <w:spacing w:line="300" w:lineRule="atLeast"/>
        <w:rPr>
          <w:rFonts w:asciiTheme="minorHAnsi" w:hAnsiTheme="minorHAnsi"/>
        </w:rPr>
      </w:pPr>
      <w:r w:rsidRPr="00581CAC">
        <w:rPr>
          <w:rFonts w:asciiTheme="minorHAnsi" w:hAnsiTheme="minorHAnsi"/>
        </w:rPr>
        <w:t>L’irrigation quotidienne est à réaliser en une seule période continue, concentrée durant la période chaude de la journée, et que la dose journalière appliquée soit proche des besoins de la journée.</w:t>
      </w:r>
    </w:p>
    <w:p w:rsidR="00EA6F1E" w:rsidRPr="00EA6F1E" w:rsidRDefault="00EA6F1E" w:rsidP="007231E5">
      <w:pPr>
        <w:pStyle w:val="T3"/>
      </w:pPr>
      <w:bookmarkStart w:id="84" w:name="_Toc490662310"/>
      <w:r w:rsidRPr="00EA6F1E">
        <w:t>Protection phytosanitaire</w:t>
      </w:r>
      <w:bookmarkEnd w:id="84"/>
    </w:p>
    <w:p w:rsidR="00EA6F1E" w:rsidRPr="00581CAC" w:rsidRDefault="00EA6F1E" w:rsidP="00581CAC">
      <w:pPr>
        <w:tabs>
          <w:tab w:val="left" w:pos="567"/>
          <w:tab w:val="left" w:pos="1418"/>
        </w:tabs>
        <w:spacing w:line="300" w:lineRule="atLeast"/>
        <w:rPr>
          <w:rFonts w:asciiTheme="minorHAnsi" w:hAnsiTheme="minorHAnsi"/>
        </w:rPr>
      </w:pPr>
      <w:r w:rsidRPr="00581CAC">
        <w:rPr>
          <w:rFonts w:asciiTheme="minorHAnsi" w:hAnsiTheme="minorHAnsi"/>
        </w:rPr>
        <w:t xml:space="preserve">Le pommier est sujet à plusieurs attaques de maladies et de ravageurs. Les plus fréquents sont la tavelure, l’oïdium, les pucerons, le carpocapse, la cochenille et les acariens. </w:t>
      </w:r>
    </w:p>
    <w:p w:rsidR="00EA6F1E" w:rsidRPr="00581CAC" w:rsidRDefault="00EA6F1E" w:rsidP="00581CAC">
      <w:pPr>
        <w:tabs>
          <w:tab w:val="left" w:pos="567"/>
          <w:tab w:val="left" w:pos="1418"/>
        </w:tabs>
        <w:spacing w:line="300" w:lineRule="atLeast"/>
        <w:rPr>
          <w:rFonts w:asciiTheme="minorHAnsi" w:hAnsiTheme="minorHAnsi"/>
        </w:rPr>
      </w:pPr>
      <w:r w:rsidRPr="00581CAC">
        <w:rPr>
          <w:rFonts w:asciiTheme="minorHAnsi" w:hAnsiTheme="minorHAnsi"/>
        </w:rPr>
        <w:t xml:space="preserve">La protection phytosanitaire est onéreuse en raison du nombre élevé d’interventions (12 à 20) que nécessite cette espèce. Elle dépend de la situation de chaque verger et des attaques subits la saison écoulée. Il est difficile d’établir un calendrier de traitement pour toutes les situations. </w:t>
      </w:r>
    </w:p>
    <w:p w:rsidR="00EA6F1E" w:rsidRPr="00581CAC" w:rsidRDefault="00EA6F1E" w:rsidP="00581CAC">
      <w:pPr>
        <w:tabs>
          <w:tab w:val="left" w:pos="567"/>
          <w:tab w:val="left" w:pos="1418"/>
        </w:tabs>
        <w:spacing w:line="300" w:lineRule="atLeast"/>
        <w:rPr>
          <w:rFonts w:asciiTheme="minorHAnsi" w:hAnsiTheme="minorHAnsi"/>
        </w:rPr>
      </w:pPr>
      <w:r w:rsidRPr="00581CAC">
        <w:rPr>
          <w:rFonts w:asciiTheme="minorHAnsi" w:hAnsiTheme="minorHAnsi"/>
        </w:rPr>
        <w:lastRenderedPageBreak/>
        <w:t xml:space="preserve">La protection doit commencer par un traitement cuprique dès la chute des feuilles puis par un traitement à base d’huile blanche au stade gonflement-débourrement des bourgeons. Pour l’oïdium et la tavelure, des traitements à base de Mancozèbe et de Soufre mouillable sont à envisager en préventif et/ou en curatif en début de printemps (gonflement des bourgeons, nouaison) par temps humide. </w:t>
      </w:r>
    </w:p>
    <w:p w:rsidR="00EA6F1E" w:rsidRPr="00581CAC" w:rsidRDefault="00EA6F1E" w:rsidP="00581CAC">
      <w:pPr>
        <w:tabs>
          <w:tab w:val="left" w:pos="567"/>
          <w:tab w:val="left" w:pos="1418"/>
        </w:tabs>
        <w:spacing w:line="300" w:lineRule="atLeast"/>
        <w:rPr>
          <w:rFonts w:asciiTheme="minorHAnsi" w:hAnsiTheme="minorHAnsi"/>
        </w:rPr>
      </w:pPr>
      <w:r w:rsidRPr="00581CAC">
        <w:rPr>
          <w:rFonts w:asciiTheme="minorHAnsi" w:hAnsiTheme="minorHAnsi"/>
        </w:rPr>
        <w:t xml:space="preserve">A partir du mois de mai, jusqu’au début maturité, des traitements insecticides réguliers doivent être envisagés tous les 12 à 15 jours et dépendent de la rémanence et des spécificités du produit. </w:t>
      </w:r>
    </w:p>
    <w:p w:rsidR="00EA6F1E" w:rsidRPr="00581CAC" w:rsidRDefault="00EA6F1E" w:rsidP="00581CAC">
      <w:pPr>
        <w:tabs>
          <w:tab w:val="left" w:pos="567"/>
          <w:tab w:val="left" w:pos="1418"/>
        </w:tabs>
        <w:spacing w:line="300" w:lineRule="atLeast"/>
        <w:rPr>
          <w:rFonts w:asciiTheme="minorHAnsi" w:hAnsiTheme="minorHAnsi"/>
        </w:rPr>
      </w:pPr>
      <w:r w:rsidRPr="00581CAC">
        <w:rPr>
          <w:rFonts w:asciiTheme="minorHAnsi" w:hAnsiTheme="minorHAnsi"/>
        </w:rPr>
        <w:t xml:space="preserve">Quant aux acariens rouges, leur </w:t>
      </w:r>
      <w:r w:rsidR="00EE4ED5">
        <w:rPr>
          <w:rFonts w:asciiTheme="minorHAnsi" w:hAnsiTheme="minorHAnsi"/>
        </w:rPr>
        <w:t xml:space="preserve">pullulation est plus importante </w:t>
      </w:r>
      <w:r w:rsidRPr="00581CAC">
        <w:rPr>
          <w:rFonts w:asciiTheme="minorHAnsi" w:hAnsiTheme="minorHAnsi"/>
        </w:rPr>
        <w:t xml:space="preserve">par temps très chaud (chergui). Ses œufs sont à observer en fin d’hiver pour prévoir le traitement de printemps qui peut se faire à base d’huile blanche ou de Clofentezine (Apollo) ou Héxythiazox (Cesar). </w:t>
      </w:r>
    </w:p>
    <w:p w:rsidR="00EA6F1E" w:rsidRPr="00581CAC" w:rsidRDefault="00EA6F1E" w:rsidP="00581CAC">
      <w:pPr>
        <w:tabs>
          <w:tab w:val="left" w:pos="567"/>
          <w:tab w:val="left" w:pos="1418"/>
        </w:tabs>
        <w:spacing w:line="300" w:lineRule="atLeast"/>
        <w:rPr>
          <w:rFonts w:asciiTheme="minorHAnsi" w:hAnsiTheme="minorHAnsi"/>
        </w:rPr>
      </w:pPr>
      <w:r w:rsidRPr="00581CAC">
        <w:rPr>
          <w:rFonts w:asciiTheme="minorHAnsi" w:hAnsiTheme="minorHAnsi"/>
        </w:rPr>
        <w:t>Lorsque la moitié des feuilles renferment des araignées, un traitement à base de Tebufenpyrad (Massaï) ou de Pyridabène (Nexter) ou de Propargite (Omite 30 WP) est à envisager. L’efficacité de certaines matières actives est optimale lorsque le pH de l’eau de traitement est légèrement acide (4 à 6).</w:t>
      </w:r>
    </w:p>
    <w:p w:rsidR="00C9033B" w:rsidRPr="00581CAC" w:rsidRDefault="00EA6F1E" w:rsidP="00581CAC">
      <w:pPr>
        <w:tabs>
          <w:tab w:val="left" w:pos="567"/>
          <w:tab w:val="left" w:pos="1418"/>
        </w:tabs>
        <w:spacing w:line="300" w:lineRule="atLeast"/>
        <w:rPr>
          <w:rFonts w:asciiTheme="minorHAnsi" w:hAnsiTheme="minorHAnsi"/>
        </w:rPr>
      </w:pPr>
      <w:r w:rsidRPr="00581CAC">
        <w:rPr>
          <w:rFonts w:asciiTheme="minorHAnsi" w:hAnsiTheme="minorHAnsi"/>
        </w:rPr>
        <w:t>Toutes ces opérations sont à réajuster en fonction de chaque situation et avec l’appui d’un technicien expérimenté.</w:t>
      </w:r>
    </w:p>
    <w:p w:rsidR="00EA6F1E" w:rsidRPr="00EA6F1E" w:rsidRDefault="00EA6F1E" w:rsidP="007231E5">
      <w:pPr>
        <w:pStyle w:val="T3"/>
      </w:pPr>
      <w:bookmarkStart w:id="85" w:name="_Toc490662311"/>
      <w:r w:rsidRPr="00EA6F1E">
        <w:t>Récolte et conservation</w:t>
      </w:r>
      <w:bookmarkEnd w:id="85"/>
    </w:p>
    <w:p w:rsidR="00EA6F1E" w:rsidRPr="00581CAC" w:rsidRDefault="00EA6F1E" w:rsidP="00581CAC">
      <w:pPr>
        <w:tabs>
          <w:tab w:val="left" w:pos="567"/>
          <w:tab w:val="left" w:pos="1418"/>
        </w:tabs>
        <w:spacing w:line="300" w:lineRule="atLeast"/>
        <w:rPr>
          <w:rFonts w:asciiTheme="minorHAnsi" w:hAnsiTheme="minorHAnsi"/>
        </w:rPr>
      </w:pPr>
      <w:r w:rsidRPr="00581CAC">
        <w:rPr>
          <w:rFonts w:asciiTheme="minorHAnsi" w:hAnsiTheme="minorHAnsi"/>
        </w:rPr>
        <w:t xml:space="preserve"> Il y a plusieurs méthodes qui permettent de déterminer la date optimale de récolte des pommes, celles basées sur</w:t>
      </w:r>
    </w:p>
    <w:p w:rsidR="00EA6F1E" w:rsidRDefault="00EA6F1E" w:rsidP="00176858">
      <w:pPr>
        <w:pStyle w:val="Paragraphedeliste"/>
        <w:numPr>
          <w:ilvl w:val="0"/>
          <w:numId w:val="28"/>
        </w:numPr>
      </w:pPr>
      <w:r>
        <w:t>L’aspect du fruit ;</w:t>
      </w:r>
    </w:p>
    <w:p w:rsidR="00EA6F1E" w:rsidRDefault="00EA6F1E" w:rsidP="00176858">
      <w:pPr>
        <w:pStyle w:val="Paragraphedeliste"/>
        <w:numPr>
          <w:ilvl w:val="0"/>
          <w:numId w:val="28"/>
        </w:numPr>
      </w:pPr>
      <w:r>
        <w:t>La couleur des pépins ;</w:t>
      </w:r>
    </w:p>
    <w:p w:rsidR="00EA6F1E" w:rsidRDefault="00EA6F1E" w:rsidP="00176858">
      <w:pPr>
        <w:pStyle w:val="Paragraphedeliste"/>
        <w:numPr>
          <w:ilvl w:val="0"/>
          <w:numId w:val="28"/>
        </w:numPr>
      </w:pPr>
      <w:r>
        <w:t>L’indice de réfraction ;</w:t>
      </w:r>
    </w:p>
    <w:p w:rsidR="00EA6F1E" w:rsidRDefault="00EA6F1E" w:rsidP="00176858">
      <w:pPr>
        <w:pStyle w:val="Paragraphedeliste"/>
        <w:numPr>
          <w:ilvl w:val="0"/>
          <w:numId w:val="28"/>
        </w:numPr>
      </w:pPr>
      <w:r>
        <w:t>Propriétés physiques (Dureté, calibre...) ;</w:t>
      </w:r>
    </w:p>
    <w:p w:rsidR="00EA6F1E" w:rsidRDefault="00EA6F1E" w:rsidP="00176858">
      <w:pPr>
        <w:pStyle w:val="Paragraphedeliste"/>
        <w:numPr>
          <w:ilvl w:val="0"/>
          <w:numId w:val="28"/>
        </w:numPr>
      </w:pPr>
      <w:r>
        <w:t xml:space="preserve">La durée relativement constante de la période de développement du fruit sur l’arbre. </w:t>
      </w:r>
    </w:p>
    <w:p w:rsidR="00EA6F1E" w:rsidRDefault="00EA6F1E" w:rsidP="00AA1154">
      <w:r>
        <w:t>La formation et la supervision des ouvriers sans expérience sont un aspect très important pour éviter les dommages sur les pommes qui déprécient la qualité des fruits.</w:t>
      </w:r>
    </w:p>
    <w:p w:rsidR="00445944" w:rsidRPr="00581CAC" w:rsidRDefault="00EA6F1E" w:rsidP="00581CAC">
      <w:pPr>
        <w:tabs>
          <w:tab w:val="left" w:pos="567"/>
          <w:tab w:val="left" w:pos="1418"/>
        </w:tabs>
        <w:spacing w:line="300" w:lineRule="atLeast"/>
        <w:rPr>
          <w:rFonts w:asciiTheme="minorHAnsi" w:hAnsiTheme="minorHAnsi"/>
        </w:rPr>
      </w:pPr>
      <w:r w:rsidRPr="00581CAC">
        <w:rPr>
          <w:rFonts w:asciiTheme="minorHAnsi" w:hAnsiTheme="minorHAnsi"/>
        </w:rPr>
        <w:t>Après la récolte, il est conseillé de faire directement subir une pré-réfrigération, dans le but de ralentir le processus de maturation. Par la suite, la conservation peut se faire en chambre froide avec ou sans atmosphère contrôlé.</w:t>
      </w:r>
    </w:p>
    <w:p w:rsidR="006C6F1B" w:rsidRPr="00581CAC" w:rsidRDefault="006C6F1B" w:rsidP="00581CAC">
      <w:pPr>
        <w:tabs>
          <w:tab w:val="left" w:pos="567"/>
          <w:tab w:val="left" w:pos="1418"/>
        </w:tabs>
        <w:spacing w:line="300" w:lineRule="atLeast"/>
        <w:rPr>
          <w:rFonts w:asciiTheme="minorHAnsi" w:hAnsiTheme="minorHAnsi"/>
        </w:rPr>
      </w:pPr>
    </w:p>
    <w:p w:rsidR="00392F3C" w:rsidRDefault="006C6F1B">
      <w:pPr>
        <w:spacing w:before="0" w:beforeAutospacing="0" w:after="200" w:afterAutospacing="0"/>
        <w:jc w:val="left"/>
        <w:sectPr w:rsidR="00392F3C" w:rsidSect="00626E30">
          <w:footerReference w:type="default" r:id="rId16"/>
          <w:footerReference w:type="first" r:id="rId17"/>
          <w:pgSz w:w="11906" w:h="16838"/>
          <w:pgMar w:top="1417" w:right="1417" w:bottom="1417" w:left="1417" w:header="708" w:footer="708" w:gutter="0"/>
          <w:cols w:space="708"/>
          <w:titlePg/>
          <w:docGrid w:linePitch="360"/>
        </w:sectPr>
      </w:pPr>
      <w:r>
        <w:br w:type="page"/>
      </w:r>
    </w:p>
    <w:p w:rsidR="006C6F1B" w:rsidRPr="00445944" w:rsidRDefault="00445944" w:rsidP="007231E5">
      <w:pPr>
        <w:pStyle w:val="T11"/>
      </w:pPr>
      <w:bookmarkStart w:id="86" w:name="_Toc490662312"/>
      <w:r w:rsidRPr="00F07928">
        <w:lastRenderedPageBreak/>
        <w:t>Plan de recherche et développement sur l’itinéraire technique</w:t>
      </w:r>
      <w:bookmarkEnd w:id="86"/>
    </w:p>
    <w:tbl>
      <w:tblPr>
        <w:tblStyle w:val="Grilledutableau"/>
        <w:tblW w:w="0" w:type="auto"/>
        <w:tblLook w:val="04A0"/>
      </w:tblPr>
      <w:tblGrid>
        <w:gridCol w:w="3535"/>
        <w:gridCol w:w="3535"/>
        <w:gridCol w:w="3536"/>
        <w:gridCol w:w="3536"/>
      </w:tblGrid>
      <w:tr w:rsidR="00392F3C" w:rsidRPr="00EA609B" w:rsidTr="007231E5">
        <w:tc>
          <w:tcPr>
            <w:tcW w:w="3535" w:type="dxa"/>
          </w:tcPr>
          <w:p w:rsidR="00392F3C" w:rsidRPr="00EA609B" w:rsidRDefault="00392F3C" w:rsidP="007231E5">
            <w:pPr>
              <w:rPr>
                <w:rFonts w:asciiTheme="minorHAnsi" w:hAnsiTheme="minorHAnsi"/>
                <w:b/>
                <w:bCs/>
                <w:sz w:val="22"/>
                <w:szCs w:val="22"/>
              </w:rPr>
            </w:pPr>
            <w:r w:rsidRPr="00EA609B">
              <w:rPr>
                <w:rFonts w:asciiTheme="minorHAnsi" w:hAnsiTheme="minorHAnsi"/>
                <w:b/>
                <w:bCs/>
                <w:sz w:val="22"/>
                <w:szCs w:val="22"/>
              </w:rPr>
              <w:t xml:space="preserve">Opération de l’itinéraire technique </w:t>
            </w:r>
          </w:p>
        </w:tc>
        <w:tc>
          <w:tcPr>
            <w:tcW w:w="3535" w:type="dxa"/>
          </w:tcPr>
          <w:p w:rsidR="00392F3C" w:rsidRPr="00EA609B" w:rsidRDefault="00392F3C" w:rsidP="007231E5">
            <w:pPr>
              <w:rPr>
                <w:rFonts w:asciiTheme="minorHAnsi" w:hAnsiTheme="minorHAnsi"/>
                <w:b/>
                <w:bCs/>
                <w:sz w:val="22"/>
                <w:szCs w:val="22"/>
              </w:rPr>
            </w:pPr>
            <w:r w:rsidRPr="00EA609B">
              <w:rPr>
                <w:rFonts w:asciiTheme="minorHAnsi" w:hAnsiTheme="minorHAnsi"/>
                <w:b/>
                <w:bCs/>
                <w:sz w:val="22"/>
                <w:szCs w:val="22"/>
              </w:rPr>
              <w:t>Thème de recherche</w:t>
            </w:r>
          </w:p>
        </w:tc>
        <w:tc>
          <w:tcPr>
            <w:tcW w:w="3536" w:type="dxa"/>
          </w:tcPr>
          <w:p w:rsidR="00392F3C" w:rsidRPr="00EA609B" w:rsidRDefault="00392F3C" w:rsidP="007231E5">
            <w:pPr>
              <w:rPr>
                <w:rFonts w:asciiTheme="minorHAnsi" w:hAnsiTheme="minorHAnsi"/>
                <w:b/>
                <w:bCs/>
                <w:sz w:val="22"/>
                <w:szCs w:val="22"/>
              </w:rPr>
            </w:pPr>
            <w:r w:rsidRPr="00EA609B">
              <w:rPr>
                <w:rFonts w:asciiTheme="minorHAnsi" w:hAnsiTheme="minorHAnsi"/>
                <w:b/>
                <w:bCs/>
                <w:sz w:val="22"/>
                <w:szCs w:val="22"/>
              </w:rPr>
              <w:t>Objectifs de la recherche</w:t>
            </w:r>
          </w:p>
        </w:tc>
        <w:tc>
          <w:tcPr>
            <w:tcW w:w="3536" w:type="dxa"/>
          </w:tcPr>
          <w:p w:rsidR="00392F3C" w:rsidRPr="00EA609B" w:rsidRDefault="00392F3C" w:rsidP="007231E5">
            <w:pPr>
              <w:rPr>
                <w:rFonts w:asciiTheme="minorHAnsi" w:hAnsiTheme="minorHAnsi"/>
                <w:b/>
                <w:bCs/>
                <w:sz w:val="22"/>
                <w:szCs w:val="22"/>
              </w:rPr>
            </w:pPr>
            <w:r w:rsidRPr="00EA609B">
              <w:rPr>
                <w:rFonts w:asciiTheme="minorHAnsi" w:hAnsiTheme="minorHAnsi"/>
                <w:b/>
                <w:bCs/>
                <w:sz w:val="22"/>
                <w:szCs w:val="22"/>
              </w:rPr>
              <w:t>Résultats attendus</w:t>
            </w:r>
          </w:p>
        </w:tc>
      </w:tr>
      <w:tr w:rsidR="00392F3C" w:rsidRPr="00EA609B" w:rsidTr="00CC2363">
        <w:tc>
          <w:tcPr>
            <w:tcW w:w="3535" w:type="dxa"/>
            <w:vMerge w:val="restart"/>
            <w:vAlign w:val="center"/>
          </w:tcPr>
          <w:p w:rsidR="00392F3C" w:rsidRPr="00EA609B" w:rsidRDefault="00392F3C" w:rsidP="00CC2363">
            <w:pPr>
              <w:jc w:val="left"/>
              <w:rPr>
                <w:rFonts w:asciiTheme="minorHAnsi" w:hAnsiTheme="minorHAnsi"/>
                <w:b/>
                <w:bCs/>
                <w:sz w:val="22"/>
                <w:szCs w:val="22"/>
              </w:rPr>
            </w:pPr>
            <w:r w:rsidRPr="00EA609B">
              <w:rPr>
                <w:rFonts w:asciiTheme="minorHAnsi" w:hAnsiTheme="minorHAnsi"/>
                <w:b/>
                <w:bCs/>
                <w:sz w:val="22"/>
                <w:szCs w:val="22"/>
              </w:rPr>
              <w:t>Plantation : choix de variétés</w:t>
            </w:r>
          </w:p>
        </w:tc>
        <w:tc>
          <w:tcPr>
            <w:tcW w:w="3535" w:type="dxa"/>
          </w:tcPr>
          <w:p w:rsidR="00392F3C" w:rsidRPr="00EA609B" w:rsidRDefault="00392F3C" w:rsidP="00176858">
            <w:pPr>
              <w:pStyle w:val="Paragraphedeliste"/>
              <w:numPr>
                <w:ilvl w:val="0"/>
                <w:numId w:val="36"/>
              </w:numPr>
              <w:spacing w:before="0" w:beforeAutospacing="0" w:after="0" w:afterAutospacing="0"/>
              <w:ind w:left="345" w:hanging="284"/>
              <w:rPr>
                <w:rFonts w:asciiTheme="minorHAnsi" w:hAnsiTheme="minorHAnsi"/>
                <w:sz w:val="22"/>
                <w:szCs w:val="22"/>
              </w:rPr>
            </w:pPr>
            <w:r w:rsidRPr="00EA609B">
              <w:rPr>
                <w:rFonts w:asciiTheme="minorHAnsi" w:hAnsiTheme="minorHAnsi"/>
                <w:sz w:val="22"/>
                <w:szCs w:val="22"/>
              </w:rPr>
              <w:t>Création de nouvelles variétés</w:t>
            </w:r>
            <w:r>
              <w:rPr>
                <w:rFonts w:asciiTheme="minorHAnsi" w:hAnsiTheme="minorHAnsi"/>
                <w:sz w:val="22"/>
                <w:szCs w:val="22"/>
              </w:rPr>
              <w:t>/porte-greffes</w:t>
            </w:r>
            <w:r w:rsidRPr="00EA609B">
              <w:rPr>
                <w:rFonts w:asciiTheme="minorHAnsi" w:hAnsiTheme="minorHAnsi"/>
                <w:sz w:val="22"/>
                <w:szCs w:val="22"/>
              </w:rPr>
              <w:t xml:space="preserve"> résistantes aux maladies </w:t>
            </w:r>
          </w:p>
        </w:tc>
        <w:tc>
          <w:tcPr>
            <w:tcW w:w="3536" w:type="dxa"/>
          </w:tcPr>
          <w:p w:rsidR="00392F3C" w:rsidRPr="00EA609B" w:rsidRDefault="00392F3C" w:rsidP="00392F3C">
            <w:pPr>
              <w:rPr>
                <w:rFonts w:asciiTheme="minorHAnsi" w:hAnsiTheme="minorHAnsi"/>
                <w:sz w:val="22"/>
                <w:szCs w:val="22"/>
              </w:rPr>
            </w:pPr>
            <w:r w:rsidRPr="00EA609B">
              <w:rPr>
                <w:rFonts w:asciiTheme="minorHAnsi" w:hAnsiTheme="minorHAnsi"/>
                <w:sz w:val="22"/>
                <w:szCs w:val="22"/>
              </w:rPr>
              <w:t xml:space="preserve">-obtention </w:t>
            </w:r>
            <w:r>
              <w:rPr>
                <w:rFonts w:asciiTheme="minorHAnsi" w:hAnsiTheme="minorHAnsi"/>
                <w:sz w:val="22"/>
                <w:szCs w:val="22"/>
              </w:rPr>
              <w:t>de nouvelles variétés/porte-greffes minimisant les traitements phytosanitaires</w:t>
            </w:r>
          </w:p>
        </w:tc>
        <w:tc>
          <w:tcPr>
            <w:tcW w:w="3536" w:type="dxa"/>
          </w:tcPr>
          <w:p w:rsidR="00392F3C" w:rsidRPr="00EA609B" w:rsidRDefault="00392F3C" w:rsidP="007231E5">
            <w:pPr>
              <w:rPr>
                <w:rFonts w:asciiTheme="minorHAnsi" w:hAnsiTheme="minorHAnsi"/>
                <w:sz w:val="22"/>
                <w:szCs w:val="22"/>
              </w:rPr>
            </w:pPr>
            <w:r>
              <w:rPr>
                <w:rFonts w:asciiTheme="minorHAnsi" w:hAnsiTheme="minorHAnsi"/>
                <w:sz w:val="22"/>
                <w:szCs w:val="22"/>
              </w:rPr>
              <w:t>-</w:t>
            </w:r>
            <w:r w:rsidRPr="00EA609B">
              <w:rPr>
                <w:rFonts w:asciiTheme="minorHAnsi" w:hAnsiTheme="minorHAnsi"/>
                <w:sz w:val="22"/>
                <w:szCs w:val="22"/>
              </w:rPr>
              <w:t>Meilleure résistance aux maladies</w:t>
            </w:r>
          </w:p>
        </w:tc>
      </w:tr>
      <w:tr w:rsidR="00392F3C" w:rsidRPr="00EA609B" w:rsidTr="00CC2363">
        <w:tc>
          <w:tcPr>
            <w:tcW w:w="3535" w:type="dxa"/>
            <w:vMerge/>
            <w:vAlign w:val="center"/>
          </w:tcPr>
          <w:p w:rsidR="00392F3C" w:rsidRPr="00EA609B" w:rsidRDefault="00392F3C" w:rsidP="00CC2363">
            <w:pPr>
              <w:jc w:val="left"/>
              <w:rPr>
                <w:rFonts w:asciiTheme="minorHAnsi" w:hAnsiTheme="minorHAnsi"/>
                <w:b/>
                <w:bCs/>
                <w:sz w:val="22"/>
                <w:szCs w:val="22"/>
              </w:rPr>
            </w:pPr>
          </w:p>
        </w:tc>
        <w:tc>
          <w:tcPr>
            <w:tcW w:w="3535" w:type="dxa"/>
          </w:tcPr>
          <w:p w:rsidR="00392F3C" w:rsidRPr="00EA609B" w:rsidRDefault="00392F3C" w:rsidP="00176858">
            <w:pPr>
              <w:pStyle w:val="Paragraphedeliste"/>
              <w:numPr>
                <w:ilvl w:val="0"/>
                <w:numId w:val="36"/>
              </w:numPr>
              <w:spacing w:before="0" w:beforeAutospacing="0" w:after="0" w:afterAutospacing="0"/>
              <w:ind w:left="345" w:hanging="284"/>
              <w:rPr>
                <w:rFonts w:asciiTheme="minorHAnsi" w:hAnsiTheme="minorHAnsi"/>
                <w:sz w:val="22"/>
                <w:szCs w:val="22"/>
              </w:rPr>
            </w:pPr>
            <w:r w:rsidRPr="00EA609B">
              <w:rPr>
                <w:rFonts w:asciiTheme="minorHAnsi" w:hAnsiTheme="minorHAnsi"/>
                <w:sz w:val="22"/>
                <w:szCs w:val="22"/>
              </w:rPr>
              <w:t>Raisonnement du choix variétal en fonction des zones agro écologiques</w:t>
            </w:r>
          </w:p>
        </w:tc>
        <w:tc>
          <w:tcPr>
            <w:tcW w:w="3536" w:type="dxa"/>
          </w:tcPr>
          <w:p w:rsidR="00392F3C" w:rsidRPr="00EA609B" w:rsidRDefault="00392F3C" w:rsidP="007231E5">
            <w:pPr>
              <w:rPr>
                <w:rFonts w:asciiTheme="minorHAnsi" w:hAnsiTheme="minorHAnsi"/>
                <w:sz w:val="22"/>
                <w:szCs w:val="22"/>
              </w:rPr>
            </w:pPr>
            <w:r w:rsidRPr="00EA609B">
              <w:rPr>
                <w:rFonts w:asciiTheme="minorHAnsi" w:hAnsiTheme="minorHAnsi"/>
                <w:sz w:val="22"/>
                <w:szCs w:val="22"/>
              </w:rPr>
              <w:t>- Introduction des variétés et associations variétales adaptées aux conditions environnementales de chaque zone.</w:t>
            </w:r>
          </w:p>
        </w:tc>
        <w:tc>
          <w:tcPr>
            <w:tcW w:w="3536" w:type="dxa"/>
          </w:tcPr>
          <w:p w:rsidR="00392F3C" w:rsidRPr="00EA609B" w:rsidRDefault="00392F3C" w:rsidP="00392F3C">
            <w:pPr>
              <w:rPr>
                <w:rFonts w:asciiTheme="minorHAnsi" w:hAnsiTheme="minorHAnsi"/>
                <w:sz w:val="22"/>
                <w:szCs w:val="22"/>
              </w:rPr>
            </w:pPr>
            <w:r>
              <w:rPr>
                <w:rFonts w:asciiTheme="minorHAnsi" w:hAnsiTheme="minorHAnsi"/>
                <w:sz w:val="22"/>
                <w:szCs w:val="22"/>
              </w:rPr>
              <w:t>-Productivité du pommier</w:t>
            </w:r>
            <w:r w:rsidRPr="00EA609B">
              <w:rPr>
                <w:rFonts w:asciiTheme="minorHAnsi" w:hAnsiTheme="minorHAnsi"/>
                <w:sz w:val="22"/>
                <w:szCs w:val="22"/>
              </w:rPr>
              <w:t xml:space="preserve"> améliorée</w:t>
            </w:r>
          </w:p>
        </w:tc>
      </w:tr>
      <w:tr w:rsidR="00392F3C" w:rsidRPr="00EA609B" w:rsidTr="00CC2363">
        <w:tc>
          <w:tcPr>
            <w:tcW w:w="3535" w:type="dxa"/>
            <w:vMerge w:val="restart"/>
            <w:vAlign w:val="center"/>
          </w:tcPr>
          <w:p w:rsidR="00392F3C" w:rsidRPr="00EA609B" w:rsidRDefault="00392F3C" w:rsidP="00CC2363">
            <w:pPr>
              <w:jc w:val="left"/>
              <w:rPr>
                <w:rFonts w:asciiTheme="minorHAnsi" w:hAnsiTheme="minorHAnsi"/>
                <w:b/>
                <w:bCs/>
                <w:sz w:val="22"/>
                <w:szCs w:val="22"/>
              </w:rPr>
            </w:pPr>
            <w:r w:rsidRPr="00EA609B">
              <w:rPr>
                <w:rFonts w:asciiTheme="minorHAnsi" w:hAnsiTheme="minorHAnsi"/>
                <w:b/>
                <w:bCs/>
                <w:sz w:val="22"/>
                <w:szCs w:val="22"/>
              </w:rPr>
              <w:t>Fertilisation</w:t>
            </w:r>
          </w:p>
        </w:tc>
        <w:tc>
          <w:tcPr>
            <w:tcW w:w="3535" w:type="dxa"/>
          </w:tcPr>
          <w:p w:rsidR="00392F3C" w:rsidRPr="00C0158F" w:rsidRDefault="00392F3C" w:rsidP="00176858">
            <w:pPr>
              <w:pStyle w:val="Paragraphedeliste"/>
              <w:numPr>
                <w:ilvl w:val="0"/>
                <w:numId w:val="36"/>
              </w:numPr>
              <w:spacing w:before="0" w:beforeAutospacing="0" w:after="0" w:afterAutospacing="0"/>
              <w:ind w:left="345" w:hanging="284"/>
              <w:rPr>
                <w:rFonts w:asciiTheme="minorHAnsi" w:hAnsiTheme="minorHAnsi"/>
                <w:sz w:val="22"/>
                <w:szCs w:val="22"/>
              </w:rPr>
            </w:pPr>
            <w:r w:rsidRPr="00C0158F">
              <w:rPr>
                <w:rFonts w:asciiTheme="minorHAnsi" w:hAnsiTheme="minorHAnsi"/>
                <w:sz w:val="22"/>
                <w:szCs w:val="22"/>
              </w:rPr>
              <w:t>Raisonnement de la quantité d’engrais et de fumure à apporter avant plantation selon les régions</w:t>
            </w:r>
          </w:p>
        </w:tc>
        <w:tc>
          <w:tcPr>
            <w:tcW w:w="3536" w:type="dxa"/>
          </w:tcPr>
          <w:p w:rsidR="00392F3C" w:rsidRPr="00EA609B" w:rsidRDefault="00392F3C" w:rsidP="004C392C">
            <w:pPr>
              <w:rPr>
                <w:rFonts w:asciiTheme="minorHAnsi" w:hAnsiTheme="minorHAnsi"/>
                <w:sz w:val="22"/>
                <w:szCs w:val="22"/>
                <w:highlight w:val="cyan"/>
              </w:rPr>
            </w:pPr>
            <w:r w:rsidRPr="00EA609B">
              <w:rPr>
                <w:rFonts w:asciiTheme="minorHAnsi" w:hAnsiTheme="minorHAnsi"/>
                <w:sz w:val="22"/>
                <w:szCs w:val="22"/>
              </w:rPr>
              <w:t>-</w:t>
            </w:r>
            <w:r w:rsidR="00021291">
              <w:rPr>
                <w:rFonts w:asciiTheme="minorHAnsi" w:hAnsiTheme="minorHAnsi"/>
                <w:sz w:val="22"/>
                <w:szCs w:val="22"/>
              </w:rPr>
              <w:t>Détermination</w:t>
            </w:r>
            <w:r w:rsidRPr="00EA609B">
              <w:rPr>
                <w:rFonts w:asciiTheme="minorHAnsi" w:hAnsiTheme="minorHAnsi"/>
                <w:sz w:val="22"/>
                <w:szCs w:val="22"/>
              </w:rPr>
              <w:t xml:space="preserve"> </w:t>
            </w:r>
            <w:r w:rsidR="00021291">
              <w:rPr>
                <w:rFonts w:asciiTheme="minorHAnsi" w:hAnsiTheme="minorHAnsi"/>
                <w:sz w:val="22"/>
                <w:szCs w:val="22"/>
              </w:rPr>
              <w:t>d’</w:t>
            </w:r>
            <w:r w:rsidRPr="00EA609B">
              <w:rPr>
                <w:rFonts w:asciiTheme="minorHAnsi" w:hAnsiTheme="minorHAnsi"/>
                <w:sz w:val="22"/>
                <w:szCs w:val="22"/>
              </w:rPr>
              <w:t xml:space="preserve">une quantité de base d’engrais et de fumure à apporter avant la plantation </w:t>
            </w:r>
          </w:p>
        </w:tc>
        <w:tc>
          <w:tcPr>
            <w:tcW w:w="3536" w:type="dxa"/>
          </w:tcPr>
          <w:p w:rsidR="00392F3C" w:rsidRPr="00EA609B" w:rsidRDefault="00392F3C" w:rsidP="007231E5">
            <w:pPr>
              <w:rPr>
                <w:rFonts w:asciiTheme="minorHAnsi" w:hAnsiTheme="minorHAnsi"/>
                <w:sz w:val="22"/>
                <w:szCs w:val="22"/>
              </w:rPr>
            </w:pPr>
            <w:r w:rsidRPr="00EA609B">
              <w:rPr>
                <w:rFonts w:asciiTheme="minorHAnsi" w:hAnsiTheme="minorHAnsi"/>
                <w:sz w:val="22"/>
                <w:szCs w:val="22"/>
              </w:rPr>
              <w:t>-Maitrise de la fertilisation ;</w:t>
            </w:r>
          </w:p>
          <w:p w:rsidR="00392F3C" w:rsidRPr="00EA609B" w:rsidRDefault="00392F3C" w:rsidP="007231E5">
            <w:pPr>
              <w:rPr>
                <w:rFonts w:asciiTheme="minorHAnsi" w:hAnsiTheme="minorHAnsi"/>
                <w:sz w:val="22"/>
                <w:szCs w:val="22"/>
                <w:highlight w:val="cyan"/>
              </w:rPr>
            </w:pPr>
            <w:r w:rsidRPr="00EA609B">
              <w:rPr>
                <w:rFonts w:asciiTheme="minorHAnsi" w:hAnsiTheme="minorHAnsi"/>
                <w:sz w:val="22"/>
                <w:szCs w:val="22"/>
              </w:rPr>
              <w:t>-Réponse aux besoins des plants pour une meilleure croissance.</w:t>
            </w:r>
          </w:p>
        </w:tc>
      </w:tr>
      <w:tr w:rsidR="00392F3C" w:rsidRPr="00EA609B" w:rsidTr="00CC2363">
        <w:tc>
          <w:tcPr>
            <w:tcW w:w="3535" w:type="dxa"/>
            <w:vMerge/>
            <w:vAlign w:val="center"/>
          </w:tcPr>
          <w:p w:rsidR="00392F3C" w:rsidRPr="00EA609B" w:rsidRDefault="00392F3C" w:rsidP="00CC2363">
            <w:pPr>
              <w:jc w:val="left"/>
              <w:rPr>
                <w:rFonts w:asciiTheme="minorHAnsi" w:hAnsiTheme="minorHAnsi"/>
                <w:b/>
                <w:bCs/>
                <w:sz w:val="22"/>
                <w:szCs w:val="22"/>
              </w:rPr>
            </w:pPr>
          </w:p>
        </w:tc>
        <w:tc>
          <w:tcPr>
            <w:tcW w:w="3535" w:type="dxa"/>
          </w:tcPr>
          <w:p w:rsidR="00392F3C" w:rsidRPr="00C0158F" w:rsidRDefault="00392F3C" w:rsidP="00176858">
            <w:pPr>
              <w:pStyle w:val="Paragraphedeliste"/>
              <w:numPr>
                <w:ilvl w:val="0"/>
                <w:numId w:val="36"/>
              </w:numPr>
              <w:spacing w:before="0" w:beforeAutospacing="0" w:after="0" w:afterAutospacing="0"/>
              <w:ind w:left="345" w:hanging="284"/>
              <w:rPr>
                <w:rFonts w:asciiTheme="minorHAnsi" w:hAnsiTheme="minorHAnsi"/>
                <w:sz w:val="22"/>
                <w:szCs w:val="22"/>
              </w:rPr>
            </w:pPr>
            <w:r w:rsidRPr="00C0158F">
              <w:rPr>
                <w:rFonts w:asciiTheme="minorHAnsi" w:hAnsiTheme="minorHAnsi"/>
                <w:sz w:val="22"/>
                <w:szCs w:val="22"/>
              </w:rPr>
              <w:t>Raisonnement  de la quantité d’engrais à apporter selon les régions durant le développement des arbres.</w:t>
            </w:r>
          </w:p>
        </w:tc>
        <w:tc>
          <w:tcPr>
            <w:tcW w:w="3536" w:type="dxa"/>
          </w:tcPr>
          <w:p w:rsidR="00392F3C" w:rsidRPr="00EA609B" w:rsidRDefault="00392F3C" w:rsidP="007231E5">
            <w:pPr>
              <w:rPr>
                <w:rFonts w:asciiTheme="minorHAnsi" w:hAnsiTheme="minorHAnsi"/>
                <w:sz w:val="22"/>
                <w:szCs w:val="22"/>
              </w:rPr>
            </w:pPr>
            <w:r w:rsidRPr="00EA609B">
              <w:rPr>
                <w:rFonts w:asciiTheme="minorHAnsi" w:hAnsiTheme="minorHAnsi"/>
                <w:sz w:val="22"/>
                <w:szCs w:val="22"/>
              </w:rPr>
              <w:t>-</w:t>
            </w:r>
            <w:r w:rsidR="00021291">
              <w:rPr>
                <w:rFonts w:asciiTheme="minorHAnsi" w:hAnsiTheme="minorHAnsi"/>
                <w:sz w:val="22"/>
                <w:szCs w:val="22"/>
              </w:rPr>
              <w:t>Détermination</w:t>
            </w:r>
            <w:r w:rsidRPr="00EA609B">
              <w:rPr>
                <w:rFonts w:asciiTheme="minorHAnsi" w:hAnsiTheme="minorHAnsi"/>
                <w:sz w:val="22"/>
                <w:szCs w:val="22"/>
              </w:rPr>
              <w:t xml:space="preserve"> </w:t>
            </w:r>
            <w:r w:rsidR="00021291">
              <w:rPr>
                <w:rFonts w:asciiTheme="minorHAnsi" w:hAnsiTheme="minorHAnsi"/>
                <w:sz w:val="22"/>
                <w:szCs w:val="22"/>
              </w:rPr>
              <w:t>d’</w:t>
            </w:r>
            <w:r w:rsidRPr="00EA609B">
              <w:rPr>
                <w:rFonts w:asciiTheme="minorHAnsi" w:hAnsiTheme="minorHAnsi"/>
                <w:sz w:val="22"/>
                <w:szCs w:val="22"/>
              </w:rPr>
              <w:t>une quantité de base d’engrais et de fumure à apporter durant le développement des arbres.</w:t>
            </w:r>
          </w:p>
        </w:tc>
        <w:tc>
          <w:tcPr>
            <w:tcW w:w="3536" w:type="dxa"/>
          </w:tcPr>
          <w:p w:rsidR="00392F3C" w:rsidRPr="00EA609B" w:rsidRDefault="00392F3C" w:rsidP="007231E5">
            <w:pPr>
              <w:rPr>
                <w:rFonts w:asciiTheme="minorHAnsi" w:hAnsiTheme="minorHAnsi"/>
                <w:sz w:val="22"/>
                <w:szCs w:val="22"/>
              </w:rPr>
            </w:pPr>
            <w:r w:rsidRPr="00EA609B">
              <w:rPr>
                <w:rFonts w:asciiTheme="minorHAnsi" w:hAnsiTheme="minorHAnsi"/>
                <w:sz w:val="22"/>
                <w:szCs w:val="22"/>
              </w:rPr>
              <w:t>-Maitrise de la fertilisation par les agriculteurs ;</w:t>
            </w:r>
          </w:p>
          <w:p w:rsidR="00392F3C" w:rsidRPr="00EA609B" w:rsidRDefault="00392F3C" w:rsidP="007231E5">
            <w:pPr>
              <w:rPr>
                <w:rFonts w:asciiTheme="minorHAnsi" w:hAnsiTheme="minorHAnsi"/>
                <w:sz w:val="22"/>
                <w:szCs w:val="22"/>
              </w:rPr>
            </w:pPr>
            <w:r w:rsidRPr="00EA609B">
              <w:rPr>
                <w:rFonts w:asciiTheme="minorHAnsi" w:hAnsiTheme="minorHAnsi"/>
                <w:sz w:val="22"/>
                <w:szCs w:val="22"/>
              </w:rPr>
              <w:t>-Amélioration de la productivité des arbres.</w:t>
            </w:r>
          </w:p>
        </w:tc>
      </w:tr>
      <w:tr w:rsidR="00392F3C" w:rsidRPr="00EA609B" w:rsidTr="00CC2363">
        <w:tc>
          <w:tcPr>
            <w:tcW w:w="3535" w:type="dxa"/>
            <w:vMerge w:val="restart"/>
            <w:vAlign w:val="center"/>
          </w:tcPr>
          <w:p w:rsidR="00392F3C" w:rsidRPr="00EA609B" w:rsidRDefault="00392F3C" w:rsidP="00CC2363">
            <w:pPr>
              <w:jc w:val="left"/>
              <w:rPr>
                <w:rFonts w:asciiTheme="minorHAnsi" w:hAnsiTheme="minorHAnsi"/>
                <w:b/>
                <w:bCs/>
                <w:sz w:val="22"/>
                <w:szCs w:val="22"/>
              </w:rPr>
            </w:pPr>
            <w:r w:rsidRPr="00EA609B">
              <w:rPr>
                <w:rFonts w:asciiTheme="minorHAnsi" w:hAnsiTheme="minorHAnsi"/>
                <w:b/>
                <w:bCs/>
                <w:sz w:val="22"/>
                <w:szCs w:val="22"/>
              </w:rPr>
              <w:t>Taille</w:t>
            </w:r>
            <w:r>
              <w:rPr>
                <w:rFonts w:asciiTheme="minorHAnsi" w:hAnsiTheme="minorHAnsi"/>
                <w:b/>
                <w:bCs/>
                <w:sz w:val="22"/>
                <w:szCs w:val="22"/>
              </w:rPr>
              <w:t xml:space="preserve"> </w:t>
            </w:r>
          </w:p>
        </w:tc>
        <w:tc>
          <w:tcPr>
            <w:tcW w:w="3535" w:type="dxa"/>
          </w:tcPr>
          <w:p w:rsidR="00392F3C" w:rsidRPr="00C0158F" w:rsidRDefault="00392F3C" w:rsidP="00176858">
            <w:pPr>
              <w:pStyle w:val="Paragraphedeliste"/>
              <w:numPr>
                <w:ilvl w:val="0"/>
                <w:numId w:val="36"/>
              </w:numPr>
              <w:spacing w:before="0" w:beforeAutospacing="0" w:after="0" w:afterAutospacing="0"/>
              <w:ind w:left="345" w:hanging="284"/>
              <w:rPr>
                <w:rFonts w:asciiTheme="minorHAnsi" w:hAnsiTheme="minorHAnsi"/>
                <w:sz w:val="22"/>
                <w:szCs w:val="22"/>
              </w:rPr>
            </w:pPr>
            <w:r w:rsidRPr="00C0158F">
              <w:rPr>
                <w:rFonts w:asciiTheme="minorHAnsi" w:hAnsiTheme="minorHAnsi"/>
                <w:sz w:val="22"/>
                <w:szCs w:val="22"/>
              </w:rPr>
              <w:t xml:space="preserve">Sensibilisation des agriculteurs de l’importance de la taille pour </w:t>
            </w:r>
            <w:r w:rsidR="004C392C" w:rsidRPr="00C0158F">
              <w:rPr>
                <w:rFonts w:asciiTheme="minorHAnsi" w:hAnsiTheme="minorHAnsi"/>
                <w:sz w:val="22"/>
                <w:szCs w:val="22"/>
              </w:rPr>
              <w:t>pommier</w:t>
            </w:r>
          </w:p>
        </w:tc>
        <w:tc>
          <w:tcPr>
            <w:tcW w:w="3536" w:type="dxa"/>
          </w:tcPr>
          <w:p w:rsidR="00392F3C" w:rsidRPr="00EA609B" w:rsidRDefault="00392F3C" w:rsidP="004C392C">
            <w:pPr>
              <w:rPr>
                <w:rFonts w:asciiTheme="minorHAnsi" w:hAnsiTheme="minorHAnsi"/>
                <w:sz w:val="22"/>
                <w:szCs w:val="22"/>
              </w:rPr>
            </w:pPr>
            <w:r w:rsidRPr="00EA609B">
              <w:rPr>
                <w:rFonts w:asciiTheme="minorHAnsi" w:hAnsiTheme="minorHAnsi"/>
                <w:sz w:val="22"/>
                <w:szCs w:val="22"/>
              </w:rPr>
              <w:t>-</w:t>
            </w:r>
            <w:r w:rsidR="004C392C">
              <w:rPr>
                <w:rFonts w:asciiTheme="minorHAnsi" w:hAnsiTheme="minorHAnsi"/>
                <w:sz w:val="22"/>
                <w:szCs w:val="22"/>
              </w:rPr>
              <w:t>Détermination de l’impact de la taille sur la productivité des pommiers dans la région</w:t>
            </w:r>
          </w:p>
        </w:tc>
        <w:tc>
          <w:tcPr>
            <w:tcW w:w="3536" w:type="dxa"/>
          </w:tcPr>
          <w:p w:rsidR="00392F3C" w:rsidRPr="00EA609B" w:rsidRDefault="00392F3C" w:rsidP="004C392C">
            <w:pPr>
              <w:rPr>
                <w:rFonts w:asciiTheme="minorHAnsi" w:hAnsiTheme="minorHAnsi"/>
                <w:sz w:val="22"/>
                <w:szCs w:val="22"/>
              </w:rPr>
            </w:pPr>
            <w:r w:rsidRPr="00EA609B">
              <w:rPr>
                <w:rFonts w:asciiTheme="minorHAnsi" w:hAnsiTheme="minorHAnsi"/>
                <w:sz w:val="22"/>
                <w:szCs w:val="22"/>
              </w:rPr>
              <w:t>-</w:t>
            </w:r>
            <w:r w:rsidR="004C392C">
              <w:rPr>
                <w:rFonts w:asciiTheme="minorHAnsi" w:hAnsiTheme="minorHAnsi"/>
                <w:sz w:val="22"/>
                <w:szCs w:val="22"/>
              </w:rPr>
              <w:t xml:space="preserve">Impact positif induisant la pratique de la taille par tous les agriculteurs de la région  </w:t>
            </w:r>
          </w:p>
        </w:tc>
      </w:tr>
      <w:tr w:rsidR="004C392C" w:rsidRPr="00EA609B" w:rsidTr="004C392C">
        <w:tc>
          <w:tcPr>
            <w:tcW w:w="3535" w:type="dxa"/>
            <w:vMerge/>
          </w:tcPr>
          <w:p w:rsidR="004C392C" w:rsidRPr="00EA609B" w:rsidRDefault="004C392C" w:rsidP="007231E5">
            <w:pPr>
              <w:rPr>
                <w:rFonts w:asciiTheme="minorHAnsi" w:hAnsiTheme="minorHAnsi"/>
                <w:b/>
                <w:bCs/>
                <w:sz w:val="22"/>
                <w:szCs w:val="22"/>
              </w:rPr>
            </w:pPr>
          </w:p>
        </w:tc>
        <w:tc>
          <w:tcPr>
            <w:tcW w:w="3535" w:type="dxa"/>
          </w:tcPr>
          <w:p w:rsidR="004C392C" w:rsidRPr="00C0158F" w:rsidRDefault="004C392C" w:rsidP="00176858">
            <w:pPr>
              <w:pStyle w:val="Paragraphedeliste"/>
              <w:numPr>
                <w:ilvl w:val="0"/>
                <w:numId w:val="36"/>
              </w:numPr>
              <w:spacing w:before="0" w:beforeAutospacing="0" w:after="0" w:afterAutospacing="0"/>
              <w:ind w:left="345" w:hanging="284"/>
              <w:rPr>
                <w:rFonts w:asciiTheme="minorHAnsi" w:hAnsiTheme="minorHAnsi"/>
                <w:sz w:val="22"/>
                <w:szCs w:val="22"/>
              </w:rPr>
            </w:pPr>
            <w:r w:rsidRPr="00C0158F">
              <w:rPr>
                <w:rFonts w:asciiTheme="minorHAnsi" w:hAnsiTheme="minorHAnsi"/>
                <w:sz w:val="22"/>
                <w:szCs w:val="22"/>
              </w:rPr>
              <w:t>Détermination de la meilleure période de taille (pour la floraison, la croissance végétative, la réduction de l’alternance et le rajeunissement de l’arbre)</w:t>
            </w:r>
          </w:p>
        </w:tc>
        <w:tc>
          <w:tcPr>
            <w:tcW w:w="3536" w:type="dxa"/>
            <w:vMerge w:val="restart"/>
            <w:vAlign w:val="center"/>
          </w:tcPr>
          <w:p w:rsidR="004C392C" w:rsidRPr="00EA609B" w:rsidRDefault="004C392C" w:rsidP="004C392C">
            <w:pPr>
              <w:jc w:val="center"/>
              <w:rPr>
                <w:rFonts w:asciiTheme="minorHAnsi" w:hAnsiTheme="minorHAnsi"/>
                <w:sz w:val="22"/>
                <w:szCs w:val="22"/>
              </w:rPr>
            </w:pPr>
            <w:r w:rsidRPr="00EA609B">
              <w:rPr>
                <w:rFonts w:asciiTheme="minorHAnsi" w:hAnsiTheme="minorHAnsi"/>
                <w:sz w:val="22"/>
                <w:szCs w:val="22"/>
              </w:rPr>
              <w:t>-</w:t>
            </w:r>
            <w:r w:rsidR="00021291">
              <w:rPr>
                <w:rFonts w:asciiTheme="minorHAnsi" w:hAnsiTheme="minorHAnsi"/>
                <w:sz w:val="22"/>
                <w:szCs w:val="22"/>
              </w:rPr>
              <w:t>Obtention</w:t>
            </w:r>
            <w:r w:rsidRPr="00EA609B">
              <w:rPr>
                <w:rFonts w:asciiTheme="minorHAnsi" w:hAnsiTheme="minorHAnsi"/>
                <w:sz w:val="22"/>
                <w:szCs w:val="22"/>
              </w:rPr>
              <w:t xml:space="preserve"> </w:t>
            </w:r>
            <w:r w:rsidR="00021291">
              <w:rPr>
                <w:rFonts w:asciiTheme="minorHAnsi" w:hAnsiTheme="minorHAnsi"/>
                <w:sz w:val="22"/>
                <w:szCs w:val="22"/>
              </w:rPr>
              <w:t>d’</w:t>
            </w:r>
            <w:r w:rsidRPr="00EA609B">
              <w:rPr>
                <w:rFonts w:asciiTheme="minorHAnsi" w:hAnsiTheme="minorHAnsi"/>
                <w:sz w:val="22"/>
                <w:szCs w:val="22"/>
              </w:rPr>
              <w:t>un calendrier</w:t>
            </w:r>
            <w:r>
              <w:rPr>
                <w:rFonts w:asciiTheme="minorHAnsi" w:hAnsiTheme="minorHAnsi"/>
                <w:sz w:val="22"/>
                <w:szCs w:val="22"/>
              </w:rPr>
              <w:t xml:space="preserve"> adéquat</w:t>
            </w:r>
            <w:r w:rsidRPr="00EA609B">
              <w:rPr>
                <w:rFonts w:asciiTheme="minorHAnsi" w:hAnsiTheme="minorHAnsi"/>
                <w:sz w:val="22"/>
                <w:szCs w:val="22"/>
              </w:rPr>
              <w:t xml:space="preserve"> de l’opération de la taille.</w:t>
            </w:r>
          </w:p>
          <w:p w:rsidR="004C392C" w:rsidRPr="00EA609B" w:rsidRDefault="004C392C" w:rsidP="004C392C">
            <w:pPr>
              <w:jc w:val="center"/>
              <w:rPr>
                <w:rFonts w:asciiTheme="minorHAnsi" w:hAnsiTheme="minorHAnsi"/>
                <w:sz w:val="22"/>
                <w:szCs w:val="22"/>
              </w:rPr>
            </w:pPr>
          </w:p>
        </w:tc>
        <w:tc>
          <w:tcPr>
            <w:tcW w:w="3536" w:type="dxa"/>
            <w:vMerge w:val="restart"/>
            <w:vAlign w:val="center"/>
          </w:tcPr>
          <w:p w:rsidR="004C392C" w:rsidRDefault="004C392C" w:rsidP="004C392C">
            <w:pPr>
              <w:jc w:val="left"/>
              <w:rPr>
                <w:rFonts w:asciiTheme="minorHAnsi" w:hAnsiTheme="minorHAnsi"/>
                <w:sz w:val="22"/>
                <w:szCs w:val="22"/>
              </w:rPr>
            </w:pPr>
            <w:r>
              <w:rPr>
                <w:rFonts w:asciiTheme="minorHAnsi" w:hAnsiTheme="minorHAnsi"/>
                <w:sz w:val="22"/>
                <w:szCs w:val="22"/>
              </w:rPr>
              <w:t>-Augmentation du calibre, de la qualité des fruits et des niveaux de rendements</w:t>
            </w:r>
          </w:p>
          <w:p w:rsidR="004C392C" w:rsidRPr="00EA609B" w:rsidRDefault="004C392C" w:rsidP="004C392C">
            <w:pPr>
              <w:jc w:val="center"/>
              <w:rPr>
                <w:rFonts w:asciiTheme="minorHAnsi" w:hAnsiTheme="minorHAnsi"/>
                <w:sz w:val="22"/>
                <w:szCs w:val="22"/>
              </w:rPr>
            </w:pPr>
          </w:p>
        </w:tc>
      </w:tr>
      <w:tr w:rsidR="004C392C" w:rsidRPr="00EA609B" w:rsidTr="00C0158F">
        <w:trPr>
          <w:trHeight w:val="1073"/>
        </w:trPr>
        <w:tc>
          <w:tcPr>
            <w:tcW w:w="3535" w:type="dxa"/>
            <w:vMerge/>
          </w:tcPr>
          <w:p w:rsidR="004C392C" w:rsidRPr="00EA609B" w:rsidRDefault="004C392C" w:rsidP="007231E5">
            <w:pPr>
              <w:rPr>
                <w:rFonts w:asciiTheme="minorHAnsi" w:hAnsiTheme="minorHAnsi"/>
                <w:b/>
                <w:bCs/>
                <w:sz w:val="22"/>
                <w:szCs w:val="22"/>
              </w:rPr>
            </w:pPr>
          </w:p>
        </w:tc>
        <w:tc>
          <w:tcPr>
            <w:tcW w:w="3535" w:type="dxa"/>
          </w:tcPr>
          <w:p w:rsidR="004C392C" w:rsidRPr="00C0158F" w:rsidRDefault="004C392C" w:rsidP="00176858">
            <w:pPr>
              <w:pStyle w:val="Paragraphedeliste"/>
              <w:numPr>
                <w:ilvl w:val="0"/>
                <w:numId w:val="36"/>
              </w:numPr>
              <w:spacing w:before="0" w:beforeAutospacing="0" w:after="0" w:afterAutospacing="0"/>
              <w:ind w:left="345" w:hanging="284"/>
              <w:rPr>
                <w:rFonts w:asciiTheme="minorHAnsi" w:hAnsiTheme="minorHAnsi"/>
                <w:sz w:val="22"/>
                <w:szCs w:val="22"/>
              </w:rPr>
            </w:pPr>
            <w:r w:rsidRPr="00C0158F">
              <w:rPr>
                <w:rFonts w:asciiTheme="minorHAnsi" w:hAnsiTheme="minorHAnsi"/>
                <w:sz w:val="22"/>
                <w:szCs w:val="22"/>
              </w:rPr>
              <w:t>Détermination de la fréquence et de la sévérité de la taille selon l’âge et la variété.</w:t>
            </w:r>
          </w:p>
        </w:tc>
        <w:tc>
          <w:tcPr>
            <w:tcW w:w="3536" w:type="dxa"/>
            <w:vMerge/>
          </w:tcPr>
          <w:p w:rsidR="004C392C" w:rsidRPr="00EA609B" w:rsidRDefault="004C392C" w:rsidP="004C392C">
            <w:pPr>
              <w:rPr>
                <w:rFonts w:asciiTheme="minorHAnsi" w:hAnsiTheme="minorHAnsi"/>
                <w:sz w:val="22"/>
                <w:szCs w:val="22"/>
              </w:rPr>
            </w:pPr>
          </w:p>
        </w:tc>
        <w:tc>
          <w:tcPr>
            <w:tcW w:w="3536" w:type="dxa"/>
            <w:vMerge/>
          </w:tcPr>
          <w:p w:rsidR="004C392C" w:rsidRPr="00EA609B" w:rsidRDefault="004C392C" w:rsidP="007231E5">
            <w:pPr>
              <w:rPr>
                <w:rFonts w:asciiTheme="minorHAnsi" w:hAnsiTheme="minorHAnsi"/>
                <w:sz w:val="22"/>
                <w:szCs w:val="22"/>
              </w:rPr>
            </w:pPr>
          </w:p>
        </w:tc>
      </w:tr>
      <w:tr w:rsidR="00C0158F" w:rsidRPr="00EA609B" w:rsidTr="00CC2363">
        <w:tc>
          <w:tcPr>
            <w:tcW w:w="3535" w:type="dxa"/>
            <w:vMerge w:val="restart"/>
            <w:vAlign w:val="center"/>
          </w:tcPr>
          <w:p w:rsidR="00C0158F" w:rsidRDefault="00C0158F" w:rsidP="00CC2363">
            <w:pPr>
              <w:jc w:val="left"/>
              <w:rPr>
                <w:rFonts w:asciiTheme="minorHAnsi" w:hAnsiTheme="minorHAnsi"/>
                <w:b/>
                <w:bCs/>
              </w:rPr>
            </w:pPr>
            <w:r>
              <w:rPr>
                <w:rFonts w:asciiTheme="minorHAnsi" w:hAnsiTheme="minorHAnsi"/>
                <w:b/>
                <w:bCs/>
              </w:rPr>
              <w:lastRenderedPageBreak/>
              <w:t>Eclaircissage</w:t>
            </w:r>
          </w:p>
        </w:tc>
        <w:tc>
          <w:tcPr>
            <w:tcW w:w="3535" w:type="dxa"/>
          </w:tcPr>
          <w:p w:rsidR="00C0158F" w:rsidRPr="00C0158F" w:rsidRDefault="00C0158F" w:rsidP="00176858">
            <w:pPr>
              <w:pStyle w:val="Paragraphedeliste"/>
              <w:numPr>
                <w:ilvl w:val="0"/>
                <w:numId w:val="36"/>
              </w:numPr>
              <w:spacing w:before="0" w:beforeAutospacing="0" w:after="0" w:afterAutospacing="0"/>
              <w:ind w:left="345" w:hanging="284"/>
              <w:rPr>
                <w:rFonts w:asciiTheme="minorHAnsi" w:hAnsiTheme="minorHAnsi"/>
                <w:sz w:val="22"/>
                <w:szCs w:val="22"/>
              </w:rPr>
            </w:pPr>
            <w:r w:rsidRPr="00C0158F">
              <w:rPr>
                <w:rFonts w:asciiTheme="minorHAnsi" w:hAnsiTheme="minorHAnsi"/>
                <w:sz w:val="22"/>
                <w:szCs w:val="22"/>
              </w:rPr>
              <w:t>Détermination de formules de traitements post-floraison pour l’éclaircissage  chimique</w:t>
            </w:r>
          </w:p>
        </w:tc>
        <w:tc>
          <w:tcPr>
            <w:tcW w:w="3536" w:type="dxa"/>
          </w:tcPr>
          <w:p w:rsidR="00C0158F" w:rsidRPr="00C0158F" w:rsidRDefault="00C0158F" w:rsidP="00AE2185">
            <w:pPr>
              <w:rPr>
                <w:rFonts w:asciiTheme="minorHAnsi" w:hAnsiTheme="minorHAnsi"/>
                <w:sz w:val="22"/>
                <w:szCs w:val="22"/>
              </w:rPr>
            </w:pPr>
            <w:r>
              <w:rPr>
                <w:rFonts w:asciiTheme="minorHAnsi" w:hAnsiTheme="minorHAnsi"/>
                <w:sz w:val="22"/>
                <w:szCs w:val="22"/>
              </w:rPr>
              <w:t xml:space="preserve">-Obtention de traitements adaptés aux conditions climatiques de la région  </w:t>
            </w:r>
          </w:p>
        </w:tc>
        <w:tc>
          <w:tcPr>
            <w:tcW w:w="3536" w:type="dxa"/>
            <w:vMerge w:val="restart"/>
          </w:tcPr>
          <w:p w:rsidR="00C0158F" w:rsidRPr="00C0158F" w:rsidRDefault="00C0158F" w:rsidP="007231E5">
            <w:pPr>
              <w:rPr>
                <w:rFonts w:asciiTheme="minorHAnsi" w:hAnsiTheme="minorHAnsi"/>
                <w:sz w:val="22"/>
                <w:szCs w:val="22"/>
              </w:rPr>
            </w:pPr>
            <w:r w:rsidRPr="00C0158F">
              <w:rPr>
                <w:rFonts w:asciiTheme="minorHAnsi" w:hAnsiTheme="minorHAnsi"/>
                <w:sz w:val="22"/>
                <w:szCs w:val="22"/>
              </w:rPr>
              <w:t>-Amélioration de la productivité des vergers</w:t>
            </w:r>
          </w:p>
        </w:tc>
      </w:tr>
      <w:tr w:rsidR="00C0158F" w:rsidRPr="00EA609B" w:rsidTr="00CC2363">
        <w:tc>
          <w:tcPr>
            <w:tcW w:w="3535" w:type="dxa"/>
            <w:vMerge/>
            <w:vAlign w:val="center"/>
          </w:tcPr>
          <w:p w:rsidR="00C0158F" w:rsidRPr="00EA609B" w:rsidRDefault="00C0158F" w:rsidP="00CC2363">
            <w:pPr>
              <w:jc w:val="left"/>
              <w:rPr>
                <w:rFonts w:asciiTheme="minorHAnsi" w:hAnsiTheme="minorHAnsi"/>
                <w:b/>
                <w:bCs/>
              </w:rPr>
            </w:pPr>
          </w:p>
        </w:tc>
        <w:tc>
          <w:tcPr>
            <w:tcW w:w="3535" w:type="dxa"/>
          </w:tcPr>
          <w:p w:rsidR="00C0158F" w:rsidRPr="00C0158F" w:rsidRDefault="00C0158F" w:rsidP="00176858">
            <w:pPr>
              <w:pStyle w:val="Paragraphedeliste"/>
              <w:numPr>
                <w:ilvl w:val="0"/>
                <w:numId w:val="36"/>
              </w:numPr>
              <w:spacing w:before="0" w:beforeAutospacing="0" w:after="0" w:afterAutospacing="0"/>
              <w:ind w:left="345" w:hanging="284"/>
              <w:rPr>
                <w:rFonts w:asciiTheme="minorHAnsi" w:hAnsiTheme="minorHAnsi"/>
                <w:sz w:val="22"/>
                <w:szCs w:val="22"/>
              </w:rPr>
            </w:pPr>
            <w:r w:rsidRPr="00C0158F">
              <w:rPr>
                <w:rFonts w:asciiTheme="minorHAnsi" w:hAnsiTheme="minorHAnsi"/>
                <w:sz w:val="22"/>
                <w:szCs w:val="22"/>
              </w:rPr>
              <w:t>Détermination de la meilleure période de l’opération</w:t>
            </w:r>
          </w:p>
        </w:tc>
        <w:tc>
          <w:tcPr>
            <w:tcW w:w="3536" w:type="dxa"/>
          </w:tcPr>
          <w:p w:rsidR="00C0158F" w:rsidRPr="00C0158F" w:rsidRDefault="00C0158F" w:rsidP="00AE2185">
            <w:pPr>
              <w:rPr>
                <w:rFonts w:asciiTheme="minorHAnsi" w:hAnsiTheme="minorHAnsi"/>
                <w:sz w:val="22"/>
                <w:szCs w:val="22"/>
              </w:rPr>
            </w:pPr>
            <w:r w:rsidRPr="00C0158F">
              <w:rPr>
                <w:rFonts w:asciiTheme="minorHAnsi" w:hAnsiTheme="minorHAnsi"/>
                <w:sz w:val="22"/>
                <w:szCs w:val="22"/>
              </w:rPr>
              <w:t>Obtention d’un calendrier adéquat pour la pratique de l’éclaircissage</w:t>
            </w:r>
          </w:p>
        </w:tc>
        <w:tc>
          <w:tcPr>
            <w:tcW w:w="3536" w:type="dxa"/>
            <w:vMerge/>
          </w:tcPr>
          <w:p w:rsidR="00C0158F" w:rsidRPr="00C0158F" w:rsidRDefault="00C0158F" w:rsidP="007231E5">
            <w:pPr>
              <w:rPr>
                <w:rFonts w:asciiTheme="minorHAnsi" w:hAnsiTheme="minorHAnsi"/>
                <w:sz w:val="22"/>
                <w:szCs w:val="22"/>
              </w:rPr>
            </w:pPr>
          </w:p>
        </w:tc>
      </w:tr>
      <w:tr w:rsidR="00AE2185" w:rsidRPr="00EA609B" w:rsidTr="00CC2363">
        <w:tc>
          <w:tcPr>
            <w:tcW w:w="3535" w:type="dxa"/>
            <w:vMerge w:val="restart"/>
            <w:vAlign w:val="center"/>
          </w:tcPr>
          <w:p w:rsidR="00AE2185" w:rsidRPr="001F45B5" w:rsidRDefault="00AE2185" w:rsidP="00CC2363">
            <w:pPr>
              <w:jc w:val="left"/>
              <w:rPr>
                <w:rFonts w:asciiTheme="minorHAnsi" w:hAnsiTheme="minorHAnsi"/>
                <w:b/>
                <w:bCs/>
                <w:sz w:val="22"/>
                <w:szCs w:val="22"/>
              </w:rPr>
            </w:pPr>
            <w:r w:rsidRPr="00EA609B">
              <w:rPr>
                <w:rFonts w:asciiTheme="minorHAnsi" w:hAnsiTheme="minorHAnsi"/>
                <w:b/>
                <w:bCs/>
                <w:sz w:val="22"/>
                <w:szCs w:val="22"/>
              </w:rPr>
              <w:t>Irrigation</w:t>
            </w:r>
          </w:p>
        </w:tc>
        <w:tc>
          <w:tcPr>
            <w:tcW w:w="3535" w:type="dxa"/>
          </w:tcPr>
          <w:p w:rsidR="00AE2185" w:rsidRPr="00EA609B" w:rsidRDefault="00AE2185" w:rsidP="00176858">
            <w:pPr>
              <w:pStyle w:val="Paragraphedeliste"/>
              <w:numPr>
                <w:ilvl w:val="0"/>
                <w:numId w:val="36"/>
              </w:numPr>
              <w:spacing w:before="0" w:beforeAutospacing="0" w:after="0" w:afterAutospacing="0"/>
              <w:ind w:left="345" w:hanging="284"/>
              <w:rPr>
                <w:rFonts w:asciiTheme="minorHAnsi" w:hAnsiTheme="minorHAnsi"/>
                <w:sz w:val="22"/>
                <w:szCs w:val="22"/>
              </w:rPr>
            </w:pPr>
            <w:r w:rsidRPr="00EA609B">
              <w:rPr>
                <w:rFonts w:asciiTheme="minorHAnsi" w:hAnsiTheme="minorHAnsi"/>
                <w:sz w:val="22"/>
                <w:szCs w:val="22"/>
              </w:rPr>
              <w:t xml:space="preserve">Développement de l’utilisation de l’irrigation  goutte à goutte par les agriculteurs dans toutes les régions </w:t>
            </w:r>
          </w:p>
        </w:tc>
        <w:tc>
          <w:tcPr>
            <w:tcW w:w="3536" w:type="dxa"/>
          </w:tcPr>
          <w:p w:rsidR="00AE2185" w:rsidRPr="005F2EDA" w:rsidRDefault="00AE2185" w:rsidP="00AE2185">
            <w:pPr>
              <w:rPr>
                <w:rFonts w:asciiTheme="minorHAnsi" w:hAnsiTheme="minorHAnsi"/>
                <w:sz w:val="22"/>
                <w:szCs w:val="22"/>
              </w:rPr>
            </w:pPr>
            <w:r w:rsidRPr="005F2EDA">
              <w:rPr>
                <w:rFonts w:asciiTheme="minorHAnsi" w:hAnsiTheme="minorHAnsi"/>
                <w:sz w:val="22"/>
                <w:szCs w:val="22"/>
              </w:rPr>
              <w:t xml:space="preserve">- Réduction des risques de perte d’eau et de la véhiculation des maladies </w:t>
            </w:r>
          </w:p>
          <w:p w:rsidR="00AE2185" w:rsidRPr="005F2EDA" w:rsidRDefault="00AE2185" w:rsidP="00AE2185">
            <w:pPr>
              <w:rPr>
                <w:rFonts w:asciiTheme="minorHAnsi" w:hAnsiTheme="minorHAnsi"/>
                <w:sz w:val="22"/>
                <w:szCs w:val="22"/>
              </w:rPr>
            </w:pPr>
            <w:r w:rsidRPr="005F2EDA">
              <w:rPr>
                <w:rFonts w:asciiTheme="minorHAnsi" w:hAnsiTheme="minorHAnsi"/>
                <w:sz w:val="22"/>
                <w:szCs w:val="22"/>
              </w:rPr>
              <w:t xml:space="preserve">- </w:t>
            </w:r>
            <w:r w:rsidR="00021291">
              <w:rPr>
                <w:rFonts w:asciiTheme="minorHAnsi" w:hAnsiTheme="minorHAnsi"/>
                <w:sz w:val="22"/>
                <w:szCs w:val="22"/>
              </w:rPr>
              <w:t>Indépendance</w:t>
            </w:r>
            <w:r w:rsidRPr="005F2EDA">
              <w:rPr>
                <w:rFonts w:asciiTheme="minorHAnsi" w:hAnsiTheme="minorHAnsi"/>
                <w:sz w:val="22"/>
                <w:szCs w:val="22"/>
              </w:rPr>
              <w:t xml:space="preserve"> des traitements au desséchement de sol (Gravitaire)</w:t>
            </w:r>
          </w:p>
        </w:tc>
        <w:tc>
          <w:tcPr>
            <w:tcW w:w="3536" w:type="dxa"/>
          </w:tcPr>
          <w:p w:rsidR="00AE2185" w:rsidRPr="00EA609B" w:rsidRDefault="00AE2185" w:rsidP="007231E5">
            <w:pPr>
              <w:rPr>
                <w:rFonts w:asciiTheme="minorHAnsi" w:hAnsiTheme="minorHAnsi"/>
                <w:sz w:val="22"/>
                <w:szCs w:val="22"/>
              </w:rPr>
            </w:pPr>
            <w:r>
              <w:rPr>
                <w:rFonts w:asciiTheme="minorHAnsi" w:hAnsiTheme="minorHAnsi"/>
                <w:sz w:val="22"/>
                <w:szCs w:val="22"/>
              </w:rPr>
              <w:t>-</w:t>
            </w:r>
            <w:r w:rsidRPr="00EA609B">
              <w:rPr>
                <w:rFonts w:asciiTheme="minorHAnsi" w:hAnsiTheme="minorHAnsi"/>
                <w:sz w:val="22"/>
                <w:szCs w:val="22"/>
              </w:rPr>
              <w:t>Economie de l’eau de l’irrigation ;</w:t>
            </w:r>
          </w:p>
          <w:p w:rsidR="00AE2185" w:rsidRDefault="00AE2185" w:rsidP="007231E5">
            <w:pPr>
              <w:rPr>
                <w:rFonts w:asciiTheme="minorHAnsi" w:hAnsiTheme="minorHAnsi"/>
                <w:sz w:val="22"/>
                <w:szCs w:val="22"/>
              </w:rPr>
            </w:pPr>
            <w:r>
              <w:rPr>
                <w:rFonts w:asciiTheme="minorHAnsi" w:hAnsiTheme="minorHAnsi"/>
                <w:sz w:val="22"/>
                <w:szCs w:val="22"/>
              </w:rPr>
              <w:t>-Efficience de l’irrigation ;</w:t>
            </w:r>
          </w:p>
          <w:p w:rsidR="00AE2185" w:rsidRPr="00EA609B" w:rsidRDefault="00AE2185" w:rsidP="007231E5">
            <w:pPr>
              <w:rPr>
                <w:rFonts w:asciiTheme="minorHAnsi" w:hAnsiTheme="minorHAnsi"/>
                <w:sz w:val="22"/>
                <w:szCs w:val="22"/>
              </w:rPr>
            </w:pPr>
            <w:r>
              <w:rPr>
                <w:rFonts w:asciiTheme="minorHAnsi" w:hAnsiTheme="minorHAnsi"/>
                <w:sz w:val="22"/>
                <w:szCs w:val="22"/>
              </w:rPr>
              <w:t>-Intervention des traitements durant les périodes optimales</w:t>
            </w:r>
          </w:p>
        </w:tc>
      </w:tr>
      <w:tr w:rsidR="00AE2185" w:rsidRPr="00EA609B" w:rsidTr="00CC2363">
        <w:tc>
          <w:tcPr>
            <w:tcW w:w="3535" w:type="dxa"/>
            <w:vMerge/>
            <w:vAlign w:val="center"/>
          </w:tcPr>
          <w:p w:rsidR="00AE2185" w:rsidRPr="00EA609B" w:rsidRDefault="00AE2185" w:rsidP="00CC2363">
            <w:pPr>
              <w:jc w:val="left"/>
              <w:rPr>
                <w:rFonts w:asciiTheme="minorHAnsi" w:hAnsiTheme="minorHAnsi"/>
                <w:b/>
                <w:bCs/>
                <w:sz w:val="22"/>
                <w:szCs w:val="22"/>
              </w:rPr>
            </w:pPr>
          </w:p>
        </w:tc>
        <w:tc>
          <w:tcPr>
            <w:tcW w:w="3535" w:type="dxa"/>
          </w:tcPr>
          <w:p w:rsidR="00AE2185" w:rsidRPr="00EA609B" w:rsidRDefault="00AE2185" w:rsidP="00176858">
            <w:pPr>
              <w:pStyle w:val="Paragraphedeliste"/>
              <w:numPr>
                <w:ilvl w:val="0"/>
                <w:numId w:val="36"/>
              </w:numPr>
              <w:spacing w:before="0" w:beforeAutospacing="0" w:after="0" w:afterAutospacing="0"/>
              <w:ind w:left="345" w:hanging="284"/>
              <w:rPr>
                <w:rFonts w:asciiTheme="minorHAnsi" w:hAnsiTheme="minorHAnsi"/>
                <w:sz w:val="22"/>
                <w:szCs w:val="22"/>
              </w:rPr>
            </w:pPr>
            <w:r w:rsidRPr="00EA609B">
              <w:rPr>
                <w:rFonts w:asciiTheme="minorHAnsi" w:hAnsiTheme="minorHAnsi"/>
                <w:sz w:val="22"/>
                <w:szCs w:val="22"/>
              </w:rPr>
              <w:t>Elaboration d’un calendrier d’irrigation selon les régions</w:t>
            </w:r>
          </w:p>
        </w:tc>
        <w:tc>
          <w:tcPr>
            <w:tcW w:w="3536" w:type="dxa"/>
          </w:tcPr>
          <w:p w:rsidR="00AE2185" w:rsidRPr="005F2EDA" w:rsidRDefault="00021291" w:rsidP="005F2EDA">
            <w:pPr>
              <w:spacing w:before="0" w:beforeAutospacing="0" w:after="0" w:afterAutospacing="0"/>
              <w:ind w:left="61"/>
              <w:rPr>
                <w:rFonts w:asciiTheme="minorHAnsi" w:hAnsiTheme="minorHAnsi"/>
                <w:sz w:val="22"/>
                <w:szCs w:val="22"/>
              </w:rPr>
            </w:pPr>
            <w:r>
              <w:rPr>
                <w:rFonts w:asciiTheme="minorHAnsi" w:hAnsiTheme="minorHAnsi"/>
                <w:sz w:val="22"/>
                <w:szCs w:val="22"/>
              </w:rPr>
              <w:t>-Détermination d</w:t>
            </w:r>
            <w:r w:rsidR="00AE2185" w:rsidRPr="005F2EDA">
              <w:rPr>
                <w:rFonts w:asciiTheme="minorHAnsi" w:hAnsiTheme="minorHAnsi"/>
                <w:sz w:val="22"/>
                <w:szCs w:val="22"/>
              </w:rPr>
              <w:t>es besoins du pommier en eau selon les stades de développement.</w:t>
            </w:r>
          </w:p>
        </w:tc>
        <w:tc>
          <w:tcPr>
            <w:tcW w:w="3536" w:type="dxa"/>
          </w:tcPr>
          <w:p w:rsidR="00AE2185" w:rsidRPr="00AE2185" w:rsidRDefault="00AE2185" w:rsidP="001C3317">
            <w:pPr>
              <w:rPr>
                <w:rFonts w:asciiTheme="minorHAnsi" w:hAnsiTheme="minorHAnsi"/>
                <w:sz w:val="22"/>
                <w:szCs w:val="22"/>
              </w:rPr>
            </w:pPr>
            <w:r>
              <w:rPr>
                <w:rFonts w:asciiTheme="minorHAnsi" w:hAnsiTheme="minorHAnsi"/>
                <w:sz w:val="22"/>
                <w:szCs w:val="22"/>
              </w:rPr>
              <w:t>-</w:t>
            </w:r>
            <w:r w:rsidRPr="00644B70">
              <w:rPr>
                <w:rFonts w:asciiTheme="minorHAnsi" w:hAnsiTheme="minorHAnsi"/>
                <w:sz w:val="22"/>
                <w:szCs w:val="22"/>
              </w:rPr>
              <w:t>Maitrise de la quantité d’</w:t>
            </w:r>
            <w:r>
              <w:rPr>
                <w:rFonts w:asciiTheme="minorHAnsi" w:hAnsiTheme="minorHAnsi"/>
                <w:sz w:val="22"/>
                <w:szCs w:val="22"/>
              </w:rPr>
              <w:t>eau</w:t>
            </w:r>
            <w:r w:rsidRPr="00644B70">
              <w:rPr>
                <w:rFonts w:asciiTheme="minorHAnsi" w:hAnsiTheme="minorHAnsi"/>
                <w:sz w:val="22"/>
                <w:szCs w:val="22"/>
              </w:rPr>
              <w:t xml:space="preserve"> d’irrigation selon les stades de développement </w:t>
            </w:r>
            <w:r w:rsidR="001C3317">
              <w:rPr>
                <w:rFonts w:asciiTheme="minorHAnsi" w:hAnsiTheme="minorHAnsi"/>
                <w:sz w:val="22"/>
                <w:szCs w:val="22"/>
              </w:rPr>
              <w:t>du pommier</w:t>
            </w:r>
          </w:p>
        </w:tc>
      </w:tr>
      <w:tr w:rsidR="00AE2185" w:rsidRPr="00EA609B" w:rsidTr="00CC2363">
        <w:tc>
          <w:tcPr>
            <w:tcW w:w="3535" w:type="dxa"/>
            <w:vMerge/>
            <w:vAlign w:val="center"/>
          </w:tcPr>
          <w:p w:rsidR="00AE2185" w:rsidRPr="00EA609B" w:rsidRDefault="00AE2185" w:rsidP="00CC2363">
            <w:pPr>
              <w:jc w:val="left"/>
              <w:rPr>
                <w:rFonts w:asciiTheme="minorHAnsi" w:hAnsiTheme="minorHAnsi"/>
                <w:b/>
                <w:bCs/>
              </w:rPr>
            </w:pPr>
          </w:p>
        </w:tc>
        <w:tc>
          <w:tcPr>
            <w:tcW w:w="3535" w:type="dxa"/>
          </w:tcPr>
          <w:p w:rsidR="00AE2185" w:rsidRPr="00AE2185" w:rsidRDefault="00AE2185" w:rsidP="00176858">
            <w:pPr>
              <w:pStyle w:val="Paragraphedeliste"/>
              <w:numPr>
                <w:ilvl w:val="0"/>
                <w:numId w:val="36"/>
              </w:numPr>
              <w:spacing w:before="0" w:beforeAutospacing="0" w:after="0" w:afterAutospacing="0"/>
              <w:ind w:left="345" w:hanging="284"/>
              <w:rPr>
                <w:rFonts w:asciiTheme="minorHAnsi" w:hAnsiTheme="minorHAnsi"/>
                <w:sz w:val="22"/>
                <w:szCs w:val="22"/>
              </w:rPr>
            </w:pPr>
            <w:r w:rsidRPr="00AE2185">
              <w:rPr>
                <w:rFonts w:asciiTheme="minorHAnsi" w:hAnsiTheme="minorHAnsi"/>
                <w:sz w:val="22"/>
                <w:szCs w:val="22"/>
              </w:rPr>
              <w:t>Décalcification des eaux d’irrigation</w:t>
            </w:r>
          </w:p>
        </w:tc>
        <w:tc>
          <w:tcPr>
            <w:tcW w:w="3536" w:type="dxa"/>
          </w:tcPr>
          <w:p w:rsidR="00AE2185" w:rsidRPr="005F2EDA" w:rsidRDefault="005F2EDA" w:rsidP="005F2EDA">
            <w:pPr>
              <w:spacing w:before="0" w:beforeAutospacing="0" w:after="0" w:afterAutospacing="0"/>
              <w:ind w:left="61"/>
              <w:rPr>
                <w:rFonts w:asciiTheme="minorHAnsi" w:hAnsiTheme="minorHAnsi"/>
                <w:sz w:val="22"/>
                <w:szCs w:val="22"/>
              </w:rPr>
            </w:pPr>
            <w:r w:rsidRPr="005F2EDA">
              <w:rPr>
                <w:rFonts w:asciiTheme="minorHAnsi" w:hAnsiTheme="minorHAnsi"/>
                <w:sz w:val="22"/>
                <w:szCs w:val="22"/>
              </w:rPr>
              <w:t>-</w:t>
            </w:r>
            <w:r w:rsidR="00AE2185" w:rsidRPr="005F2EDA">
              <w:rPr>
                <w:rFonts w:asciiTheme="minorHAnsi" w:hAnsiTheme="minorHAnsi"/>
                <w:sz w:val="22"/>
                <w:szCs w:val="22"/>
              </w:rPr>
              <w:t>limiter au minimum les dépôts cal</w:t>
            </w:r>
            <w:r w:rsidR="004C629F" w:rsidRPr="005F2EDA">
              <w:rPr>
                <w:rFonts w:asciiTheme="minorHAnsi" w:hAnsiTheme="minorHAnsi"/>
                <w:sz w:val="22"/>
                <w:szCs w:val="22"/>
              </w:rPr>
              <w:t>caires dans les installations, les</w:t>
            </w:r>
            <w:r w:rsidR="00AE2185" w:rsidRPr="005F2EDA">
              <w:rPr>
                <w:rFonts w:asciiTheme="minorHAnsi" w:hAnsiTheme="minorHAnsi"/>
                <w:sz w:val="22"/>
                <w:szCs w:val="22"/>
              </w:rPr>
              <w:t xml:space="preserve"> canalisations</w:t>
            </w:r>
            <w:r w:rsidR="004C629F" w:rsidRPr="005F2EDA">
              <w:rPr>
                <w:rFonts w:asciiTheme="minorHAnsi" w:hAnsiTheme="minorHAnsi"/>
                <w:sz w:val="22"/>
                <w:szCs w:val="22"/>
              </w:rPr>
              <w:t xml:space="preserve"> et le sol</w:t>
            </w:r>
            <w:r w:rsidR="00AE2185" w:rsidRPr="005F2EDA">
              <w:rPr>
                <w:rFonts w:asciiTheme="minorHAnsi" w:hAnsiTheme="minorHAnsi"/>
                <w:sz w:val="22"/>
                <w:szCs w:val="22"/>
              </w:rPr>
              <w:t>.</w:t>
            </w:r>
          </w:p>
        </w:tc>
        <w:tc>
          <w:tcPr>
            <w:tcW w:w="3536" w:type="dxa"/>
          </w:tcPr>
          <w:p w:rsidR="00AE2185" w:rsidRDefault="00AE2185" w:rsidP="007231E5">
            <w:pPr>
              <w:rPr>
                <w:rFonts w:asciiTheme="minorHAnsi" w:hAnsiTheme="minorHAnsi"/>
                <w:sz w:val="22"/>
                <w:szCs w:val="22"/>
              </w:rPr>
            </w:pPr>
            <w:r w:rsidRPr="00AE2185">
              <w:rPr>
                <w:rFonts w:asciiTheme="minorHAnsi" w:hAnsiTheme="minorHAnsi"/>
                <w:sz w:val="22"/>
                <w:szCs w:val="22"/>
              </w:rPr>
              <w:t>-Augmentation de la qualité d’</w:t>
            </w:r>
            <w:r w:rsidR="004C629F">
              <w:rPr>
                <w:rFonts w:asciiTheme="minorHAnsi" w:hAnsiTheme="minorHAnsi"/>
                <w:sz w:val="22"/>
                <w:szCs w:val="22"/>
              </w:rPr>
              <w:t xml:space="preserve">eau pour une </w:t>
            </w:r>
            <w:r w:rsidRPr="00AE2185">
              <w:rPr>
                <w:rFonts w:asciiTheme="minorHAnsi" w:hAnsiTheme="minorHAnsi"/>
                <w:sz w:val="22"/>
                <w:szCs w:val="22"/>
              </w:rPr>
              <w:t>irrigation</w:t>
            </w:r>
            <w:r w:rsidR="004C629F">
              <w:rPr>
                <w:rFonts w:asciiTheme="minorHAnsi" w:hAnsiTheme="minorHAnsi"/>
                <w:sz w:val="22"/>
                <w:szCs w:val="22"/>
              </w:rPr>
              <w:t xml:space="preserve"> plus efficace </w:t>
            </w:r>
          </w:p>
          <w:p w:rsidR="004C629F" w:rsidRPr="00AE2185" w:rsidRDefault="004C629F" w:rsidP="004C629F">
            <w:pPr>
              <w:rPr>
                <w:rFonts w:asciiTheme="minorHAnsi" w:hAnsiTheme="minorHAnsi"/>
                <w:sz w:val="22"/>
                <w:szCs w:val="22"/>
              </w:rPr>
            </w:pPr>
            <w:r>
              <w:rPr>
                <w:rFonts w:asciiTheme="minorHAnsi" w:hAnsiTheme="minorHAnsi"/>
                <w:sz w:val="22"/>
                <w:szCs w:val="22"/>
              </w:rPr>
              <w:t>-</w:t>
            </w:r>
            <w:r w:rsidRPr="004C629F">
              <w:rPr>
                <w:rFonts w:asciiTheme="minorHAnsi" w:hAnsiTheme="minorHAnsi"/>
                <w:sz w:val="22"/>
                <w:szCs w:val="22"/>
              </w:rPr>
              <w:t xml:space="preserve">Réduction </w:t>
            </w:r>
            <w:r>
              <w:rPr>
                <w:rFonts w:asciiTheme="minorHAnsi" w:hAnsiTheme="minorHAnsi"/>
                <w:sz w:val="22"/>
                <w:szCs w:val="22"/>
              </w:rPr>
              <w:t>des coûts liés à la purification</w:t>
            </w:r>
            <w:r w:rsidRPr="004C629F">
              <w:rPr>
                <w:rFonts w:asciiTheme="minorHAnsi" w:hAnsiTheme="minorHAnsi"/>
                <w:sz w:val="22"/>
                <w:szCs w:val="22"/>
              </w:rPr>
              <w:t xml:space="preserve"> </w:t>
            </w:r>
          </w:p>
        </w:tc>
      </w:tr>
      <w:tr w:rsidR="00392F3C" w:rsidRPr="00EA609B" w:rsidTr="00CC2363">
        <w:tc>
          <w:tcPr>
            <w:tcW w:w="3535" w:type="dxa"/>
            <w:vMerge w:val="restart"/>
            <w:vAlign w:val="center"/>
          </w:tcPr>
          <w:p w:rsidR="00392F3C" w:rsidRPr="00EA609B" w:rsidRDefault="00392F3C" w:rsidP="00CC2363">
            <w:pPr>
              <w:jc w:val="left"/>
              <w:rPr>
                <w:b/>
                <w:bCs/>
              </w:rPr>
            </w:pPr>
            <w:r w:rsidRPr="00EA609B">
              <w:rPr>
                <w:rFonts w:asciiTheme="minorHAnsi" w:hAnsiTheme="minorHAnsi"/>
                <w:b/>
                <w:bCs/>
                <w:sz w:val="22"/>
                <w:szCs w:val="22"/>
              </w:rPr>
              <w:t>Gestion de mauvaises herbes</w:t>
            </w:r>
          </w:p>
        </w:tc>
        <w:tc>
          <w:tcPr>
            <w:tcW w:w="3535" w:type="dxa"/>
          </w:tcPr>
          <w:p w:rsidR="00392F3C" w:rsidRPr="00EA609B" w:rsidRDefault="00392F3C" w:rsidP="00176858">
            <w:pPr>
              <w:pStyle w:val="Paragraphedeliste"/>
              <w:numPr>
                <w:ilvl w:val="0"/>
                <w:numId w:val="36"/>
              </w:numPr>
              <w:spacing w:before="0" w:beforeAutospacing="0" w:after="0" w:afterAutospacing="0"/>
              <w:ind w:left="345" w:hanging="284"/>
              <w:rPr>
                <w:rFonts w:asciiTheme="minorHAnsi" w:hAnsiTheme="minorHAnsi"/>
                <w:sz w:val="22"/>
                <w:szCs w:val="22"/>
              </w:rPr>
            </w:pPr>
            <w:r w:rsidRPr="004D526E">
              <w:rPr>
                <w:rFonts w:asciiTheme="minorHAnsi" w:hAnsiTheme="minorHAnsi"/>
                <w:sz w:val="22"/>
                <w:szCs w:val="22"/>
              </w:rPr>
              <w:t>Développement des alternatives de gestion de mauvaises herbes</w:t>
            </w:r>
          </w:p>
        </w:tc>
        <w:tc>
          <w:tcPr>
            <w:tcW w:w="3536" w:type="dxa"/>
          </w:tcPr>
          <w:p w:rsidR="00392F3C" w:rsidRPr="00EA609B" w:rsidRDefault="00392F3C" w:rsidP="007231E5">
            <w:pPr>
              <w:rPr>
                <w:rFonts w:asciiTheme="minorHAnsi" w:hAnsiTheme="minorHAnsi"/>
                <w:sz w:val="22"/>
                <w:szCs w:val="22"/>
              </w:rPr>
            </w:pPr>
            <w:r>
              <w:rPr>
                <w:rFonts w:asciiTheme="minorHAnsi" w:hAnsiTheme="minorHAnsi"/>
                <w:sz w:val="22"/>
                <w:szCs w:val="22"/>
              </w:rPr>
              <w:t>-Développer des méthodes de lutte durable pour diminuer l’utilisation des herbicides</w:t>
            </w:r>
          </w:p>
        </w:tc>
        <w:tc>
          <w:tcPr>
            <w:tcW w:w="3536" w:type="dxa"/>
          </w:tcPr>
          <w:p w:rsidR="00392F3C" w:rsidRPr="004E6939" w:rsidRDefault="00392F3C" w:rsidP="007231E5">
            <w:pPr>
              <w:rPr>
                <w:rFonts w:asciiTheme="minorHAnsi" w:hAnsiTheme="minorHAnsi"/>
                <w:sz w:val="22"/>
                <w:szCs w:val="22"/>
              </w:rPr>
            </w:pPr>
            <w:r w:rsidRPr="004E6939">
              <w:rPr>
                <w:rFonts w:asciiTheme="minorHAnsi" w:hAnsiTheme="minorHAnsi"/>
                <w:sz w:val="22"/>
                <w:szCs w:val="22"/>
              </w:rPr>
              <w:t>-Contrôle des mauvaises herbes par des méthodes de lutte durable ;</w:t>
            </w:r>
          </w:p>
          <w:p w:rsidR="00392F3C" w:rsidRPr="00EA609B" w:rsidRDefault="00392F3C" w:rsidP="007231E5">
            <w:pPr>
              <w:rPr>
                <w:rFonts w:asciiTheme="minorHAnsi" w:hAnsiTheme="minorHAnsi"/>
                <w:sz w:val="22"/>
                <w:szCs w:val="22"/>
                <w:highlight w:val="cyan"/>
              </w:rPr>
            </w:pPr>
            <w:r w:rsidRPr="004E6939">
              <w:rPr>
                <w:rFonts w:asciiTheme="minorHAnsi" w:hAnsiTheme="minorHAnsi"/>
                <w:sz w:val="22"/>
                <w:szCs w:val="22"/>
              </w:rPr>
              <w:t>-Diminution de l’utilisation des herbicides.</w:t>
            </w:r>
          </w:p>
        </w:tc>
      </w:tr>
      <w:tr w:rsidR="00392F3C" w:rsidRPr="00EA609B" w:rsidTr="007231E5">
        <w:tc>
          <w:tcPr>
            <w:tcW w:w="3535" w:type="dxa"/>
            <w:vMerge/>
          </w:tcPr>
          <w:p w:rsidR="00392F3C" w:rsidRPr="00EA609B" w:rsidRDefault="00392F3C" w:rsidP="007231E5">
            <w:pPr>
              <w:rPr>
                <w:rFonts w:asciiTheme="minorHAnsi" w:hAnsiTheme="minorHAnsi"/>
                <w:b/>
                <w:bCs/>
                <w:sz w:val="22"/>
                <w:szCs w:val="22"/>
              </w:rPr>
            </w:pPr>
          </w:p>
        </w:tc>
        <w:tc>
          <w:tcPr>
            <w:tcW w:w="3535" w:type="dxa"/>
          </w:tcPr>
          <w:p w:rsidR="00392F3C" w:rsidRPr="00EA609B" w:rsidRDefault="00392F3C" w:rsidP="00176858">
            <w:pPr>
              <w:pStyle w:val="Paragraphedeliste"/>
              <w:numPr>
                <w:ilvl w:val="0"/>
                <w:numId w:val="36"/>
              </w:numPr>
              <w:spacing w:before="0" w:beforeAutospacing="0" w:after="0" w:afterAutospacing="0"/>
              <w:ind w:left="345" w:hanging="284"/>
              <w:rPr>
                <w:rFonts w:asciiTheme="minorHAnsi" w:hAnsiTheme="minorHAnsi"/>
                <w:sz w:val="22"/>
                <w:szCs w:val="22"/>
              </w:rPr>
            </w:pPr>
            <w:r w:rsidRPr="007C244B">
              <w:rPr>
                <w:rFonts w:asciiTheme="minorHAnsi" w:hAnsiTheme="minorHAnsi"/>
                <w:sz w:val="22"/>
                <w:szCs w:val="22"/>
              </w:rPr>
              <w:t xml:space="preserve">Elaboration des stratégies de lutte intégrée contre les mauvaises herbes </w:t>
            </w:r>
          </w:p>
        </w:tc>
        <w:tc>
          <w:tcPr>
            <w:tcW w:w="3536" w:type="dxa"/>
          </w:tcPr>
          <w:p w:rsidR="00392F3C" w:rsidRPr="007C244B" w:rsidRDefault="00392F3C" w:rsidP="00B83E9E">
            <w:pPr>
              <w:rPr>
                <w:sz w:val="22"/>
                <w:szCs w:val="22"/>
              </w:rPr>
            </w:pPr>
            <w:r w:rsidRPr="007C244B">
              <w:rPr>
                <w:sz w:val="22"/>
                <w:szCs w:val="22"/>
              </w:rPr>
              <w:t>-Contrôler les adventices les plus nuisibles</w:t>
            </w:r>
            <w:r>
              <w:rPr>
                <w:sz w:val="22"/>
                <w:szCs w:val="22"/>
              </w:rPr>
              <w:t xml:space="preserve"> </w:t>
            </w:r>
            <w:r w:rsidR="00B83E9E">
              <w:rPr>
                <w:sz w:val="22"/>
                <w:szCs w:val="22"/>
              </w:rPr>
              <w:t>au pommier</w:t>
            </w:r>
            <w:r>
              <w:rPr>
                <w:sz w:val="22"/>
                <w:szCs w:val="22"/>
              </w:rPr>
              <w:t> ;</w:t>
            </w:r>
          </w:p>
          <w:p w:rsidR="00392F3C" w:rsidRPr="00EA609B" w:rsidRDefault="00392F3C" w:rsidP="007231E5">
            <w:pPr>
              <w:rPr>
                <w:rFonts w:asciiTheme="minorHAnsi" w:hAnsiTheme="minorHAnsi"/>
                <w:sz w:val="22"/>
                <w:szCs w:val="22"/>
              </w:rPr>
            </w:pPr>
            <w:r w:rsidRPr="007C244B">
              <w:rPr>
                <w:sz w:val="22"/>
                <w:szCs w:val="22"/>
              </w:rPr>
              <w:t>-Améliorer la productivité et la qualité de la production fruitière par la mise en place d’un programme de lutte et un train technique adéquat.</w:t>
            </w:r>
          </w:p>
        </w:tc>
        <w:tc>
          <w:tcPr>
            <w:tcW w:w="3536" w:type="dxa"/>
          </w:tcPr>
          <w:p w:rsidR="00392F3C" w:rsidRPr="00D97ACA" w:rsidRDefault="00392F3C" w:rsidP="00B83E9E">
            <w:pPr>
              <w:rPr>
                <w:rFonts w:asciiTheme="minorHAnsi" w:hAnsiTheme="minorHAnsi"/>
                <w:sz w:val="22"/>
                <w:szCs w:val="22"/>
              </w:rPr>
            </w:pPr>
            <w:r>
              <w:rPr>
                <w:rFonts w:asciiTheme="minorHAnsi" w:hAnsiTheme="minorHAnsi"/>
                <w:sz w:val="22"/>
                <w:szCs w:val="22"/>
              </w:rPr>
              <w:t>-</w:t>
            </w:r>
            <w:r w:rsidRPr="00D97ACA">
              <w:rPr>
                <w:rFonts w:asciiTheme="minorHAnsi" w:hAnsiTheme="minorHAnsi"/>
                <w:sz w:val="22"/>
                <w:szCs w:val="22"/>
              </w:rPr>
              <w:t>Contrôle des adventices</w:t>
            </w:r>
            <w:r>
              <w:rPr>
                <w:rFonts w:asciiTheme="minorHAnsi" w:hAnsiTheme="minorHAnsi"/>
                <w:sz w:val="22"/>
                <w:szCs w:val="22"/>
              </w:rPr>
              <w:t xml:space="preserve"> </w:t>
            </w:r>
            <w:r w:rsidR="00B83E9E">
              <w:rPr>
                <w:rFonts w:asciiTheme="minorHAnsi" w:hAnsiTheme="minorHAnsi"/>
                <w:sz w:val="22"/>
                <w:szCs w:val="22"/>
              </w:rPr>
              <w:t>du pommier</w:t>
            </w:r>
            <w:r>
              <w:rPr>
                <w:rFonts w:asciiTheme="minorHAnsi" w:hAnsiTheme="minorHAnsi"/>
                <w:sz w:val="22"/>
                <w:szCs w:val="22"/>
              </w:rPr>
              <w:t> ;</w:t>
            </w:r>
          </w:p>
          <w:p w:rsidR="00392F3C" w:rsidRPr="00EA609B" w:rsidRDefault="00392F3C" w:rsidP="007231E5">
            <w:pPr>
              <w:rPr>
                <w:rFonts w:asciiTheme="minorHAnsi" w:hAnsiTheme="minorHAnsi"/>
                <w:sz w:val="22"/>
                <w:szCs w:val="22"/>
                <w:highlight w:val="cyan"/>
              </w:rPr>
            </w:pPr>
            <w:r>
              <w:rPr>
                <w:rFonts w:asciiTheme="minorHAnsi" w:hAnsiTheme="minorHAnsi"/>
                <w:sz w:val="22"/>
                <w:szCs w:val="22"/>
              </w:rPr>
              <w:t>-</w:t>
            </w:r>
            <w:r w:rsidRPr="00D97ACA">
              <w:rPr>
                <w:rFonts w:asciiTheme="minorHAnsi" w:hAnsiTheme="minorHAnsi"/>
                <w:sz w:val="22"/>
                <w:szCs w:val="22"/>
              </w:rPr>
              <w:t>Mise en place d’un programme de lutte intégrée contre les mauvaises herbes</w:t>
            </w:r>
            <w:r>
              <w:rPr>
                <w:rFonts w:asciiTheme="minorHAnsi" w:hAnsiTheme="minorHAnsi"/>
                <w:sz w:val="22"/>
                <w:szCs w:val="22"/>
              </w:rPr>
              <w:t>.</w:t>
            </w:r>
          </w:p>
        </w:tc>
      </w:tr>
      <w:tr w:rsidR="00392F3C" w:rsidRPr="00EA609B" w:rsidTr="007231E5">
        <w:trPr>
          <w:trHeight w:val="835"/>
        </w:trPr>
        <w:tc>
          <w:tcPr>
            <w:tcW w:w="3535" w:type="dxa"/>
            <w:vMerge/>
          </w:tcPr>
          <w:p w:rsidR="00392F3C" w:rsidRPr="00EA609B" w:rsidRDefault="00392F3C" w:rsidP="007231E5">
            <w:pPr>
              <w:rPr>
                <w:rFonts w:asciiTheme="minorHAnsi" w:hAnsiTheme="minorHAnsi"/>
                <w:b/>
                <w:bCs/>
                <w:sz w:val="22"/>
                <w:szCs w:val="22"/>
              </w:rPr>
            </w:pPr>
          </w:p>
        </w:tc>
        <w:tc>
          <w:tcPr>
            <w:tcW w:w="3535" w:type="dxa"/>
          </w:tcPr>
          <w:p w:rsidR="00392F3C" w:rsidRPr="002C0A02" w:rsidRDefault="00B83E9E" w:rsidP="00176858">
            <w:pPr>
              <w:pStyle w:val="Paragraphedeliste"/>
              <w:numPr>
                <w:ilvl w:val="0"/>
                <w:numId w:val="36"/>
              </w:numPr>
              <w:spacing w:before="0" w:beforeAutospacing="0" w:after="0" w:afterAutospacing="0"/>
              <w:ind w:left="345" w:hanging="284"/>
              <w:rPr>
                <w:rFonts w:asciiTheme="minorHAnsi" w:hAnsiTheme="minorHAnsi"/>
                <w:sz w:val="22"/>
                <w:szCs w:val="22"/>
              </w:rPr>
            </w:pPr>
            <w:r>
              <w:rPr>
                <w:rFonts w:asciiTheme="minorHAnsi" w:hAnsiTheme="minorHAnsi"/>
                <w:sz w:val="22"/>
                <w:szCs w:val="22"/>
              </w:rPr>
              <w:t>Développement</w:t>
            </w:r>
            <w:r w:rsidR="00392F3C" w:rsidRPr="002C0A02">
              <w:rPr>
                <w:rFonts w:asciiTheme="minorHAnsi" w:hAnsiTheme="minorHAnsi"/>
                <w:sz w:val="22"/>
                <w:szCs w:val="22"/>
              </w:rPr>
              <w:t xml:space="preserve"> d</w:t>
            </w:r>
            <w:r>
              <w:rPr>
                <w:rFonts w:asciiTheme="minorHAnsi" w:hAnsiTheme="minorHAnsi"/>
                <w:sz w:val="22"/>
                <w:szCs w:val="22"/>
              </w:rPr>
              <w:t>e</w:t>
            </w:r>
            <w:r w:rsidR="00392F3C" w:rsidRPr="002C0A02">
              <w:rPr>
                <w:rFonts w:asciiTheme="minorHAnsi" w:hAnsiTheme="minorHAnsi"/>
                <w:sz w:val="22"/>
                <w:szCs w:val="22"/>
              </w:rPr>
              <w:t xml:space="preserve"> cultures intercalaires</w:t>
            </w:r>
            <w:r>
              <w:rPr>
                <w:rFonts w:asciiTheme="minorHAnsi" w:hAnsiTheme="minorHAnsi"/>
                <w:sz w:val="22"/>
                <w:szCs w:val="22"/>
              </w:rPr>
              <w:t xml:space="preserve"> spécifique au pommier</w:t>
            </w:r>
          </w:p>
        </w:tc>
        <w:tc>
          <w:tcPr>
            <w:tcW w:w="3536" w:type="dxa"/>
          </w:tcPr>
          <w:p w:rsidR="00392F3C" w:rsidRPr="00BA0EEF" w:rsidRDefault="00392F3C" w:rsidP="00B83E9E">
            <w:pPr>
              <w:rPr>
                <w:rFonts w:asciiTheme="minorHAnsi" w:hAnsiTheme="minorHAnsi"/>
                <w:sz w:val="22"/>
                <w:szCs w:val="22"/>
              </w:rPr>
            </w:pPr>
            <w:r>
              <w:rPr>
                <w:rFonts w:asciiTheme="minorHAnsi" w:hAnsiTheme="minorHAnsi"/>
                <w:sz w:val="22"/>
                <w:szCs w:val="22"/>
              </w:rPr>
              <w:t>-</w:t>
            </w:r>
            <w:r w:rsidRPr="00BA0EEF">
              <w:rPr>
                <w:rFonts w:asciiTheme="minorHAnsi" w:hAnsiTheme="minorHAnsi"/>
                <w:sz w:val="22"/>
                <w:szCs w:val="22"/>
              </w:rPr>
              <w:t>Identification des différentes associations pratiquées</w:t>
            </w:r>
            <w:r>
              <w:rPr>
                <w:rFonts w:asciiTheme="minorHAnsi" w:hAnsiTheme="minorHAnsi"/>
                <w:sz w:val="22"/>
                <w:szCs w:val="22"/>
              </w:rPr>
              <w:t xml:space="preserve"> dans les </w:t>
            </w:r>
            <w:r w:rsidRPr="00BA0EEF">
              <w:rPr>
                <w:rFonts w:asciiTheme="minorHAnsi" w:hAnsiTheme="minorHAnsi"/>
                <w:sz w:val="22"/>
                <w:szCs w:val="22"/>
              </w:rPr>
              <w:t>systèmes de cultures intercalaire</w:t>
            </w:r>
            <w:r>
              <w:rPr>
                <w:rFonts w:asciiTheme="minorHAnsi" w:hAnsiTheme="minorHAnsi"/>
                <w:sz w:val="22"/>
                <w:szCs w:val="22"/>
              </w:rPr>
              <w:t>;</w:t>
            </w:r>
          </w:p>
          <w:p w:rsidR="00392F3C" w:rsidRPr="00BA0EEF" w:rsidRDefault="00392F3C" w:rsidP="007231E5">
            <w:pPr>
              <w:rPr>
                <w:rFonts w:asciiTheme="minorHAnsi" w:hAnsiTheme="minorHAnsi"/>
                <w:sz w:val="22"/>
                <w:szCs w:val="22"/>
              </w:rPr>
            </w:pPr>
            <w:r>
              <w:rPr>
                <w:rFonts w:asciiTheme="minorHAnsi" w:hAnsiTheme="minorHAnsi"/>
                <w:sz w:val="22"/>
                <w:szCs w:val="22"/>
              </w:rPr>
              <w:t>-</w:t>
            </w:r>
            <w:r w:rsidRPr="00BA0EEF">
              <w:rPr>
                <w:rFonts w:asciiTheme="minorHAnsi" w:hAnsiTheme="minorHAnsi"/>
                <w:sz w:val="22"/>
                <w:szCs w:val="22"/>
              </w:rPr>
              <w:t>Proposition des meilleures associations à pratiquer selon les conditions</w:t>
            </w:r>
            <w:r>
              <w:rPr>
                <w:rFonts w:asciiTheme="minorHAnsi" w:hAnsiTheme="minorHAnsi"/>
                <w:sz w:val="22"/>
                <w:szCs w:val="22"/>
              </w:rPr>
              <w:t xml:space="preserve"> </w:t>
            </w:r>
            <w:r w:rsidRPr="00BA0EEF">
              <w:rPr>
                <w:rFonts w:asciiTheme="minorHAnsi" w:hAnsiTheme="minorHAnsi"/>
                <w:sz w:val="22"/>
                <w:szCs w:val="22"/>
              </w:rPr>
              <w:t>pédoclimatiques et les spécificités locales</w:t>
            </w:r>
            <w:r>
              <w:rPr>
                <w:rFonts w:asciiTheme="minorHAnsi" w:hAnsiTheme="minorHAnsi"/>
                <w:sz w:val="22"/>
                <w:szCs w:val="22"/>
              </w:rPr>
              <w:t> ;</w:t>
            </w:r>
          </w:p>
          <w:p w:rsidR="00392F3C" w:rsidRPr="00EA609B" w:rsidRDefault="00392F3C" w:rsidP="007231E5">
            <w:pPr>
              <w:rPr>
                <w:rFonts w:asciiTheme="minorHAnsi" w:hAnsiTheme="minorHAnsi"/>
                <w:sz w:val="22"/>
                <w:szCs w:val="22"/>
              </w:rPr>
            </w:pPr>
            <w:r>
              <w:rPr>
                <w:rFonts w:asciiTheme="minorHAnsi" w:hAnsiTheme="minorHAnsi"/>
                <w:sz w:val="22"/>
                <w:szCs w:val="22"/>
              </w:rPr>
              <w:t>-</w:t>
            </w:r>
            <w:r w:rsidRPr="00BA0EEF">
              <w:rPr>
                <w:rFonts w:asciiTheme="minorHAnsi" w:hAnsiTheme="minorHAnsi"/>
                <w:sz w:val="22"/>
                <w:szCs w:val="22"/>
              </w:rPr>
              <w:t>Détermination des conduites techniques optimales pour les différentes associations.</w:t>
            </w:r>
          </w:p>
        </w:tc>
        <w:tc>
          <w:tcPr>
            <w:tcW w:w="3536" w:type="dxa"/>
          </w:tcPr>
          <w:p w:rsidR="00392F3C" w:rsidRDefault="00392F3C" w:rsidP="007231E5">
            <w:pPr>
              <w:rPr>
                <w:rFonts w:asciiTheme="minorHAnsi" w:hAnsiTheme="minorHAnsi"/>
                <w:sz w:val="22"/>
                <w:szCs w:val="22"/>
              </w:rPr>
            </w:pPr>
            <w:r>
              <w:rPr>
                <w:rFonts w:asciiTheme="minorHAnsi" w:hAnsiTheme="minorHAnsi"/>
                <w:sz w:val="22"/>
                <w:szCs w:val="22"/>
              </w:rPr>
              <w:t xml:space="preserve">-Meilleures </w:t>
            </w:r>
            <w:r w:rsidRPr="00BA0EEF">
              <w:rPr>
                <w:rFonts w:asciiTheme="minorHAnsi" w:hAnsiTheme="minorHAnsi"/>
                <w:sz w:val="22"/>
                <w:szCs w:val="22"/>
              </w:rPr>
              <w:t xml:space="preserve"> associations à pratiquer selon les conditions</w:t>
            </w:r>
            <w:r>
              <w:rPr>
                <w:rFonts w:asciiTheme="minorHAnsi" w:hAnsiTheme="minorHAnsi"/>
                <w:sz w:val="22"/>
                <w:szCs w:val="22"/>
              </w:rPr>
              <w:t xml:space="preserve"> </w:t>
            </w:r>
            <w:r w:rsidRPr="00BA0EEF">
              <w:rPr>
                <w:rFonts w:asciiTheme="minorHAnsi" w:hAnsiTheme="minorHAnsi"/>
                <w:sz w:val="22"/>
                <w:szCs w:val="22"/>
              </w:rPr>
              <w:t>pédoclimatiques et les spécificités locales</w:t>
            </w:r>
            <w:r>
              <w:rPr>
                <w:rFonts w:asciiTheme="minorHAnsi" w:hAnsiTheme="minorHAnsi"/>
                <w:sz w:val="22"/>
                <w:szCs w:val="22"/>
              </w:rPr>
              <w:t> ;</w:t>
            </w:r>
          </w:p>
          <w:p w:rsidR="00392F3C" w:rsidRDefault="00392F3C" w:rsidP="007231E5">
            <w:pPr>
              <w:rPr>
                <w:rFonts w:asciiTheme="minorHAnsi" w:hAnsiTheme="minorHAnsi"/>
                <w:sz w:val="22"/>
                <w:szCs w:val="22"/>
              </w:rPr>
            </w:pPr>
            <w:r>
              <w:rPr>
                <w:rFonts w:asciiTheme="minorHAnsi" w:hAnsiTheme="minorHAnsi"/>
                <w:sz w:val="22"/>
                <w:szCs w:val="22"/>
              </w:rPr>
              <w:t>-</w:t>
            </w:r>
            <w:r w:rsidRPr="00BA0EEF">
              <w:rPr>
                <w:rFonts w:asciiTheme="minorHAnsi" w:hAnsiTheme="minorHAnsi"/>
                <w:sz w:val="22"/>
                <w:szCs w:val="22"/>
              </w:rPr>
              <w:t>Conduites techniques optimales pour les différentes associations</w:t>
            </w:r>
            <w:r w:rsidR="00B83E9E">
              <w:rPr>
                <w:rFonts w:asciiTheme="minorHAnsi" w:hAnsiTheme="minorHAnsi"/>
                <w:sz w:val="22"/>
                <w:szCs w:val="22"/>
              </w:rPr>
              <w:t> ;</w:t>
            </w:r>
          </w:p>
          <w:p w:rsidR="00B83E9E" w:rsidRPr="00EA609B" w:rsidRDefault="00B83E9E" w:rsidP="007231E5">
            <w:pPr>
              <w:rPr>
                <w:rFonts w:asciiTheme="minorHAnsi" w:hAnsiTheme="minorHAnsi"/>
                <w:sz w:val="22"/>
                <w:szCs w:val="22"/>
                <w:highlight w:val="cyan"/>
              </w:rPr>
            </w:pPr>
            <w:r>
              <w:rPr>
                <w:rFonts w:asciiTheme="minorHAnsi" w:hAnsiTheme="minorHAnsi"/>
                <w:sz w:val="22"/>
                <w:szCs w:val="22"/>
              </w:rPr>
              <w:t>- Diversification des produits chez les petits agriculteurs</w:t>
            </w:r>
          </w:p>
        </w:tc>
      </w:tr>
      <w:tr w:rsidR="005F2EDA" w:rsidRPr="00EA609B" w:rsidTr="00CC2363">
        <w:trPr>
          <w:trHeight w:val="816"/>
        </w:trPr>
        <w:tc>
          <w:tcPr>
            <w:tcW w:w="3535" w:type="dxa"/>
            <w:vMerge w:val="restart"/>
            <w:vAlign w:val="center"/>
          </w:tcPr>
          <w:p w:rsidR="005F2EDA" w:rsidRPr="00CC2363" w:rsidRDefault="005F2EDA" w:rsidP="00CC2363">
            <w:pPr>
              <w:jc w:val="left"/>
              <w:rPr>
                <w:rFonts w:asciiTheme="minorHAnsi" w:hAnsiTheme="minorHAnsi"/>
                <w:b/>
                <w:bCs/>
                <w:sz w:val="22"/>
                <w:szCs w:val="22"/>
              </w:rPr>
            </w:pPr>
            <w:r w:rsidRPr="00CC2363">
              <w:rPr>
                <w:rFonts w:asciiTheme="minorHAnsi" w:hAnsiTheme="minorHAnsi"/>
                <w:b/>
                <w:bCs/>
                <w:sz w:val="22"/>
                <w:szCs w:val="22"/>
              </w:rPr>
              <w:t>Protection phytosanitaire</w:t>
            </w:r>
          </w:p>
        </w:tc>
        <w:tc>
          <w:tcPr>
            <w:tcW w:w="3535" w:type="dxa"/>
          </w:tcPr>
          <w:p w:rsidR="005F2EDA" w:rsidRPr="00EA609B" w:rsidRDefault="005F2EDA" w:rsidP="00176858">
            <w:pPr>
              <w:pStyle w:val="Paragraphedeliste"/>
              <w:numPr>
                <w:ilvl w:val="0"/>
                <w:numId w:val="36"/>
              </w:numPr>
              <w:spacing w:before="0" w:beforeAutospacing="0" w:after="0" w:afterAutospacing="0"/>
              <w:ind w:left="345" w:hanging="284"/>
              <w:rPr>
                <w:rFonts w:asciiTheme="minorHAnsi" w:hAnsiTheme="minorHAnsi"/>
                <w:sz w:val="22"/>
                <w:szCs w:val="22"/>
              </w:rPr>
            </w:pPr>
            <w:r>
              <w:rPr>
                <w:rFonts w:asciiTheme="minorHAnsi" w:hAnsiTheme="minorHAnsi"/>
                <w:sz w:val="22"/>
                <w:szCs w:val="22"/>
              </w:rPr>
              <w:t>Développement des bio</w:t>
            </w:r>
            <w:r w:rsidRPr="00EA609B">
              <w:rPr>
                <w:rFonts w:asciiTheme="minorHAnsi" w:hAnsiTheme="minorHAnsi"/>
                <w:sz w:val="22"/>
                <w:szCs w:val="22"/>
              </w:rPr>
              <w:t>pesticides</w:t>
            </w:r>
          </w:p>
        </w:tc>
        <w:tc>
          <w:tcPr>
            <w:tcW w:w="3536" w:type="dxa"/>
          </w:tcPr>
          <w:p w:rsidR="005F2EDA" w:rsidRPr="000F3035" w:rsidRDefault="005F2EDA" w:rsidP="005F2EDA">
            <w:pPr>
              <w:rPr>
                <w:rFonts w:asciiTheme="minorHAnsi" w:hAnsiTheme="minorHAnsi"/>
                <w:sz w:val="22"/>
                <w:szCs w:val="22"/>
              </w:rPr>
            </w:pPr>
            <w:r>
              <w:rPr>
                <w:rFonts w:asciiTheme="minorHAnsi" w:hAnsiTheme="minorHAnsi"/>
                <w:sz w:val="22"/>
                <w:szCs w:val="22"/>
              </w:rPr>
              <w:t xml:space="preserve">-Déterminer des </w:t>
            </w:r>
            <w:r w:rsidR="00EE4ED5">
              <w:rPr>
                <w:rFonts w:asciiTheme="minorHAnsi" w:hAnsiTheme="minorHAnsi"/>
                <w:sz w:val="22"/>
                <w:szCs w:val="22"/>
              </w:rPr>
              <w:t>biopesticides</w:t>
            </w:r>
            <w:r>
              <w:rPr>
                <w:rFonts w:asciiTheme="minorHAnsi" w:hAnsiTheme="minorHAnsi"/>
                <w:sz w:val="22"/>
                <w:szCs w:val="22"/>
              </w:rPr>
              <w:t xml:space="preserve"> pour lutter contre les ravageurs du pommier</w:t>
            </w:r>
          </w:p>
        </w:tc>
        <w:tc>
          <w:tcPr>
            <w:tcW w:w="3536" w:type="dxa"/>
          </w:tcPr>
          <w:p w:rsidR="005F2EDA" w:rsidRDefault="005F2EDA" w:rsidP="005F2EDA">
            <w:pPr>
              <w:rPr>
                <w:rFonts w:asciiTheme="minorHAnsi" w:hAnsiTheme="minorHAnsi"/>
                <w:sz w:val="22"/>
                <w:szCs w:val="22"/>
              </w:rPr>
            </w:pPr>
            <w:r>
              <w:rPr>
                <w:rFonts w:asciiTheme="minorHAnsi" w:hAnsiTheme="minorHAnsi"/>
                <w:sz w:val="22"/>
                <w:szCs w:val="22"/>
              </w:rPr>
              <w:t>-Contrôle</w:t>
            </w:r>
            <w:r w:rsidRPr="000F3035">
              <w:rPr>
                <w:rFonts w:asciiTheme="minorHAnsi" w:hAnsiTheme="minorHAnsi"/>
                <w:sz w:val="22"/>
                <w:szCs w:val="22"/>
              </w:rPr>
              <w:t xml:space="preserve"> </w:t>
            </w:r>
            <w:r>
              <w:rPr>
                <w:rFonts w:asciiTheme="minorHAnsi" w:hAnsiTheme="minorHAnsi"/>
                <w:sz w:val="22"/>
                <w:szCs w:val="22"/>
              </w:rPr>
              <w:t>des ravageurs</w:t>
            </w:r>
            <w:r w:rsidRPr="000F3035">
              <w:rPr>
                <w:rFonts w:asciiTheme="minorHAnsi" w:hAnsiTheme="minorHAnsi"/>
                <w:sz w:val="22"/>
                <w:szCs w:val="22"/>
              </w:rPr>
              <w:t xml:space="preserve"> d</w:t>
            </w:r>
            <w:r>
              <w:rPr>
                <w:rFonts w:asciiTheme="minorHAnsi" w:hAnsiTheme="minorHAnsi"/>
                <w:sz w:val="22"/>
                <w:szCs w:val="22"/>
              </w:rPr>
              <w:t xml:space="preserve">u pommier </w:t>
            </w:r>
            <w:r w:rsidRPr="000F3035">
              <w:rPr>
                <w:rFonts w:asciiTheme="minorHAnsi" w:hAnsiTheme="minorHAnsi"/>
                <w:sz w:val="22"/>
                <w:szCs w:val="22"/>
              </w:rPr>
              <w:t>par l’utilisation des biopesticides</w:t>
            </w:r>
          </w:p>
          <w:p w:rsidR="005F2EDA" w:rsidRPr="000F3035" w:rsidRDefault="005F2EDA" w:rsidP="005F2EDA">
            <w:pPr>
              <w:rPr>
                <w:rFonts w:asciiTheme="minorHAnsi" w:hAnsiTheme="minorHAnsi"/>
                <w:sz w:val="22"/>
                <w:szCs w:val="22"/>
              </w:rPr>
            </w:pPr>
            <w:r>
              <w:rPr>
                <w:rFonts w:asciiTheme="minorHAnsi" w:hAnsiTheme="minorHAnsi"/>
                <w:sz w:val="22"/>
                <w:szCs w:val="22"/>
              </w:rPr>
              <w:t>-Réduction des risques de résistances et des résidus dans le sol</w:t>
            </w:r>
          </w:p>
        </w:tc>
      </w:tr>
      <w:tr w:rsidR="00392F3C" w:rsidRPr="00B72742" w:rsidTr="00CC2363">
        <w:tc>
          <w:tcPr>
            <w:tcW w:w="3535" w:type="dxa"/>
            <w:vMerge/>
            <w:vAlign w:val="center"/>
          </w:tcPr>
          <w:p w:rsidR="00392F3C" w:rsidRPr="00CC2363" w:rsidRDefault="00392F3C" w:rsidP="00CC2363">
            <w:pPr>
              <w:jc w:val="left"/>
              <w:rPr>
                <w:rFonts w:asciiTheme="minorHAnsi" w:hAnsiTheme="minorHAnsi"/>
                <w:b/>
                <w:bCs/>
                <w:sz w:val="22"/>
                <w:szCs w:val="22"/>
              </w:rPr>
            </w:pPr>
          </w:p>
        </w:tc>
        <w:tc>
          <w:tcPr>
            <w:tcW w:w="3535" w:type="dxa"/>
          </w:tcPr>
          <w:p w:rsidR="00392F3C" w:rsidRPr="005517CE" w:rsidRDefault="005F2EDA" w:rsidP="00176858">
            <w:pPr>
              <w:pStyle w:val="Paragraphedeliste"/>
              <w:numPr>
                <w:ilvl w:val="0"/>
                <w:numId w:val="36"/>
              </w:numPr>
              <w:spacing w:before="0" w:beforeAutospacing="0" w:after="0" w:afterAutospacing="0"/>
              <w:ind w:left="345" w:hanging="284"/>
              <w:rPr>
                <w:rFonts w:asciiTheme="minorHAnsi" w:hAnsiTheme="minorHAnsi"/>
                <w:sz w:val="22"/>
                <w:szCs w:val="22"/>
              </w:rPr>
            </w:pPr>
            <w:r>
              <w:rPr>
                <w:rFonts w:asciiTheme="minorHAnsi" w:hAnsiTheme="minorHAnsi"/>
                <w:sz w:val="22"/>
                <w:szCs w:val="22"/>
              </w:rPr>
              <w:t>Optimisation de l’utilisation des</w:t>
            </w:r>
            <w:r w:rsidR="00392F3C" w:rsidRPr="005517CE">
              <w:rPr>
                <w:rFonts w:asciiTheme="minorHAnsi" w:hAnsiTheme="minorHAnsi"/>
                <w:sz w:val="22"/>
                <w:szCs w:val="22"/>
              </w:rPr>
              <w:t xml:space="preserve"> </w:t>
            </w:r>
            <w:r>
              <w:rPr>
                <w:rFonts w:asciiTheme="minorHAnsi" w:hAnsiTheme="minorHAnsi"/>
                <w:sz w:val="22"/>
                <w:szCs w:val="22"/>
              </w:rPr>
              <w:t>traitements phytosanitaires</w:t>
            </w:r>
          </w:p>
        </w:tc>
        <w:tc>
          <w:tcPr>
            <w:tcW w:w="3536" w:type="dxa"/>
          </w:tcPr>
          <w:p w:rsidR="00392F3C" w:rsidRPr="00B72742" w:rsidRDefault="005F2EDA" w:rsidP="007231E5">
            <w:pPr>
              <w:rPr>
                <w:rFonts w:asciiTheme="minorHAnsi" w:hAnsiTheme="minorHAnsi"/>
                <w:sz w:val="22"/>
                <w:szCs w:val="22"/>
              </w:rPr>
            </w:pPr>
            <w:r w:rsidRPr="00EA609B">
              <w:rPr>
                <w:rFonts w:asciiTheme="minorHAnsi" w:hAnsiTheme="minorHAnsi"/>
                <w:sz w:val="22"/>
                <w:szCs w:val="22"/>
              </w:rPr>
              <w:t>-Obtenir un calendrier</w:t>
            </w:r>
            <w:r>
              <w:rPr>
                <w:rFonts w:asciiTheme="minorHAnsi" w:hAnsiTheme="minorHAnsi"/>
                <w:sz w:val="22"/>
                <w:szCs w:val="22"/>
              </w:rPr>
              <w:t xml:space="preserve"> adéquat</w:t>
            </w:r>
            <w:r w:rsidRPr="00EA609B">
              <w:rPr>
                <w:rFonts w:asciiTheme="minorHAnsi" w:hAnsiTheme="minorHAnsi"/>
                <w:sz w:val="22"/>
                <w:szCs w:val="22"/>
              </w:rPr>
              <w:t xml:space="preserve"> de</w:t>
            </w:r>
            <w:r>
              <w:rPr>
                <w:rFonts w:asciiTheme="minorHAnsi" w:hAnsiTheme="minorHAnsi"/>
                <w:sz w:val="22"/>
                <w:szCs w:val="22"/>
              </w:rPr>
              <w:t xml:space="preserve"> lutte contre les maladies cryptogamiques</w:t>
            </w:r>
          </w:p>
        </w:tc>
        <w:tc>
          <w:tcPr>
            <w:tcW w:w="3536" w:type="dxa"/>
          </w:tcPr>
          <w:p w:rsidR="00392F3C" w:rsidRDefault="00392F3C" w:rsidP="005F2EDA">
            <w:pPr>
              <w:rPr>
                <w:rFonts w:asciiTheme="minorHAnsi" w:hAnsiTheme="minorHAnsi"/>
                <w:sz w:val="22"/>
                <w:szCs w:val="22"/>
              </w:rPr>
            </w:pPr>
            <w:r>
              <w:rPr>
                <w:rFonts w:asciiTheme="minorHAnsi" w:hAnsiTheme="minorHAnsi"/>
                <w:sz w:val="22"/>
                <w:szCs w:val="22"/>
              </w:rPr>
              <w:t>-</w:t>
            </w:r>
            <w:r w:rsidRPr="0040219B">
              <w:rPr>
                <w:rFonts w:asciiTheme="minorHAnsi" w:hAnsiTheme="minorHAnsi"/>
                <w:sz w:val="22"/>
                <w:szCs w:val="22"/>
              </w:rPr>
              <w:t>Utilisation</w:t>
            </w:r>
            <w:r w:rsidR="005F2EDA">
              <w:rPr>
                <w:rFonts w:asciiTheme="minorHAnsi" w:hAnsiTheme="minorHAnsi"/>
                <w:sz w:val="22"/>
                <w:szCs w:val="22"/>
              </w:rPr>
              <w:t xml:space="preserve"> rationnelle des produits phytosanitaire </w:t>
            </w:r>
          </w:p>
          <w:p w:rsidR="005F2EDA" w:rsidRPr="00B72742" w:rsidRDefault="005F2EDA" w:rsidP="005F2EDA">
            <w:pPr>
              <w:rPr>
                <w:rFonts w:asciiTheme="minorHAnsi" w:hAnsiTheme="minorHAnsi"/>
                <w:sz w:val="22"/>
                <w:szCs w:val="22"/>
                <w:highlight w:val="cyan"/>
              </w:rPr>
            </w:pPr>
            <w:r>
              <w:rPr>
                <w:rFonts w:asciiTheme="minorHAnsi" w:hAnsiTheme="minorHAnsi"/>
                <w:sz w:val="22"/>
                <w:szCs w:val="22"/>
              </w:rPr>
              <w:t>-Réduction des risques de résistances et des résidus dans le sol</w:t>
            </w:r>
          </w:p>
        </w:tc>
      </w:tr>
      <w:tr w:rsidR="00392F3C" w:rsidRPr="00B72742" w:rsidTr="00CC2363">
        <w:tc>
          <w:tcPr>
            <w:tcW w:w="3535" w:type="dxa"/>
            <w:vMerge/>
            <w:vAlign w:val="center"/>
          </w:tcPr>
          <w:p w:rsidR="00392F3C" w:rsidRPr="00CC2363" w:rsidRDefault="00392F3C" w:rsidP="00CC2363">
            <w:pPr>
              <w:jc w:val="left"/>
              <w:rPr>
                <w:rFonts w:asciiTheme="minorHAnsi" w:hAnsiTheme="minorHAnsi"/>
                <w:b/>
                <w:bCs/>
                <w:sz w:val="22"/>
                <w:szCs w:val="22"/>
              </w:rPr>
            </w:pPr>
          </w:p>
        </w:tc>
        <w:tc>
          <w:tcPr>
            <w:tcW w:w="3535" w:type="dxa"/>
          </w:tcPr>
          <w:p w:rsidR="00392F3C" w:rsidRPr="005517CE" w:rsidRDefault="00392F3C" w:rsidP="00176858">
            <w:pPr>
              <w:pStyle w:val="Paragraphedeliste"/>
              <w:numPr>
                <w:ilvl w:val="0"/>
                <w:numId w:val="36"/>
              </w:numPr>
              <w:spacing w:before="0" w:beforeAutospacing="0" w:after="0" w:afterAutospacing="0"/>
              <w:ind w:left="345" w:hanging="284"/>
              <w:rPr>
                <w:rFonts w:asciiTheme="minorHAnsi" w:hAnsiTheme="minorHAnsi"/>
                <w:sz w:val="22"/>
                <w:szCs w:val="22"/>
              </w:rPr>
            </w:pPr>
            <w:r w:rsidRPr="005517CE">
              <w:rPr>
                <w:rFonts w:asciiTheme="minorHAnsi" w:hAnsiTheme="minorHAnsi"/>
                <w:sz w:val="22"/>
                <w:szCs w:val="22"/>
              </w:rPr>
              <w:t>Développement des systèmes améliorés de la lutte raisonnée pour les principaux ennemis d</w:t>
            </w:r>
            <w:r w:rsidR="005F2EDA">
              <w:rPr>
                <w:rFonts w:asciiTheme="minorHAnsi" w:hAnsiTheme="minorHAnsi"/>
                <w:sz w:val="22"/>
                <w:szCs w:val="22"/>
              </w:rPr>
              <w:t>u pommier</w:t>
            </w:r>
          </w:p>
        </w:tc>
        <w:tc>
          <w:tcPr>
            <w:tcW w:w="3536" w:type="dxa"/>
          </w:tcPr>
          <w:p w:rsidR="00392F3C" w:rsidRPr="00B72742" w:rsidRDefault="00392F3C" w:rsidP="005F2EDA">
            <w:pPr>
              <w:rPr>
                <w:rFonts w:asciiTheme="minorHAnsi" w:hAnsiTheme="minorHAnsi"/>
                <w:sz w:val="22"/>
                <w:szCs w:val="22"/>
              </w:rPr>
            </w:pPr>
            <w:r>
              <w:rPr>
                <w:rFonts w:asciiTheme="minorHAnsi" w:hAnsiTheme="minorHAnsi"/>
                <w:sz w:val="22"/>
                <w:szCs w:val="22"/>
              </w:rPr>
              <w:t>-</w:t>
            </w:r>
            <w:r w:rsidRPr="00701DE3">
              <w:rPr>
                <w:rFonts w:asciiTheme="minorHAnsi" w:hAnsiTheme="minorHAnsi"/>
                <w:sz w:val="22"/>
                <w:szCs w:val="22"/>
              </w:rPr>
              <w:t>Proposition de solutions pratiques de lutte raisonnée contre les différents ennemis</w:t>
            </w:r>
          </w:p>
        </w:tc>
        <w:tc>
          <w:tcPr>
            <w:tcW w:w="3536" w:type="dxa"/>
          </w:tcPr>
          <w:p w:rsidR="00392F3C" w:rsidRPr="00897C12" w:rsidRDefault="00392F3C" w:rsidP="005F2EDA">
            <w:pPr>
              <w:rPr>
                <w:rFonts w:asciiTheme="minorHAnsi" w:hAnsiTheme="minorHAnsi"/>
                <w:sz w:val="22"/>
                <w:szCs w:val="22"/>
              </w:rPr>
            </w:pPr>
            <w:r>
              <w:rPr>
                <w:rFonts w:asciiTheme="minorHAnsi" w:hAnsiTheme="minorHAnsi"/>
                <w:sz w:val="22"/>
                <w:szCs w:val="22"/>
              </w:rPr>
              <w:t>-</w:t>
            </w:r>
            <w:r w:rsidR="005F2EDA">
              <w:rPr>
                <w:rFonts w:asciiTheme="minorHAnsi" w:hAnsiTheme="minorHAnsi"/>
                <w:sz w:val="22"/>
                <w:szCs w:val="22"/>
              </w:rPr>
              <w:t>Contrôle des ennemis du pommier</w:t>
            </w:r>
            <w:r w:rsidRPr="0040219B">
              <w:rPr>
                <w:rFonts w:asciiTheme="minorHAnsi" w:hAnsiTheme="minorHAnsi"/>
                <w:sz w:val="22"/>
                <w:szCs w:val="22"/>
              </w:rPr>
              <w:t xml:space="preserve"> par la lutte intégrée</w:t>
            </w:r>
            <w:r>
              <w:rPr>
                <w:rFonts w:asciiTheme="minorHAnsi" w:hAnsiTheme="minorHAnsi"/>
                <w:sz w:val="22"/>
                <w:szCs w:val="22"/>
              </w:rPr>
              <w:t>.</w:t>
            </w:r>
          </w:p>
        </w:tc>
      </w:tr>
      <w:tr w:rsidR="00392F3C" w:rsidRPr="00B72742" w:rsidTr="00CC2363">
        <w:tc>
          <w:tcPr>
            <w:tcW w:w="3535" w:type="dxa"/>
            <w:vAlign w:val="center"/>
          </w:tcPr>
          <w:p w:rsidR="00C21194" w:rsidRPr="00CC2363" w:rsidRDefault="00C21194" w:rsidP="00CC2363">
            <w:pPr>
              <w:spacing w:line="320" w:lineRule="atLeast"/>
              <w:jc w:val="left"/>
              <w:rPr>
                <w:rFonts w:asciiTheme="minorHAnsi" w:eastAsiaTheme="minorHAnsi" w:hAnsiTheme="minorHAnsi" w:cstheme="minorBidi"/>
                <w:b/>
                <w:sz w:val="22"/>
                <w:szCs w:val="22"/>
              </w:rPr>
            </w:pPr>
            <w:r w:rsidRPr="00CC2363">
              <w:rPr>
                <w:rFonts w:asciiTheme="minorHAnsi" w:eastAsiaTheme="minorHAnsi" w:hAnsiTheme="minorHAnsi" w:cstheme="minorBidi"/>
                <w:b/>
                <w:sz w:val="22"/>
                <w:szCs w:val="22"/>
              </w:rPr>
              <w:t>Contraintes liées aux aléas climatiques</w:t>
            </w:r>
          </w:p>
          <w:p w:rsidR="00392F3C" w:rsidRPr="00CC2363" w:rsidRDefault="00392F3C" w:rsidP="00CC2363">
            <w:pPr>
              <w:jc w:val="left"/>
              <w:rPr>
                <w:b/>
                <w:bCs/>
                <w:sz w:val="22"/>
                <w:szCs w:val="22"/>
              </w:rPr>
            </w:pPr>
          </w:p>
        </w:tc>
        <w:tc>
          <w:tcPr>
            <w:tcW w:w="3535" w:type="dxa"/>
          </w:tcPr>
          <w:p w:rsidR="00392F3C" w:rsidRPr="005517CE" w:rsidRDefault="00C21194" w:rsidP="00176858">
            <w:pPr>
              <w:pStyle w:val="Paragraphedeliste"/>
              <w:numPr>
                <w:ilvl w:val="0"/>
                <w:numId w:val="36"/>
              </w:numPr>
              <w:spacing w:before="0" w:beforeAutospacing="0" w:after="0" w:afterAutospacing="0"/>
              <w:ind w:left="345" w:hanging="284"/>
              <w:rPr>
                <w:rFonts w:asciiTheme="minorHAnsi" w:hAnsiTheme="minorHAnsi"/>
                <w:sz w:val="22"/>
                <w:szCs w:val="22"/>
              </w:rPr>
            </w:pPr>
            <w:r>
              <w:rPr>
                <w:rFonts w:asciiTheme="minorHAnsi" w:hAnsiTheme="minorHAnsi"/>
                <w:sz w:val="22"/>
                <w:szCs w:val="22"/>
              </w:rPr>
              <w:t>Développement</w:t>
            </w:r>
            <w:r w:rsidR="00392F3C" w:rsidRPr="00B72742">
              <w:rPr>
                <w:rFonts w:asciiTheme="minorHAnsi" w:hAnsiTheme="minorHAnsi"/>
                <w:sz w:val="22"/>
                <w:szCs w:val="22"/>
              </w:rPr>
              <w:t xml:space="preserve"> de</w:t>
            </w:r>
            <w:r>
              <w:rPr>
                <w:rFonts w:asciiTheme="minorHAnsi" w:hAnsiTheme="minorHAnsi"/>
                <w:sz w:val="22"/>
                <w:szCs w:val="22"/>
              </w:rPr>
              <w:t xml:space="preserve"> méthode </w:t>
            </w:r>
            <w:r w:rsidR="00670498">
              <w:rPr>
                <w:rFonts w:asciiTheme="minorHAnsi" w:hAnsiTheme="minorHAnsi"/>
                <w:sz w:val="22"/>
                <w:szCs w:val="22"/>
              </w:rPr>
              <w:t xml:space="preserve"> de </w:t>
            </w:r>
            <w:r w:rsidR="00EE4ED5">
              <w:rPr>
                <w:rFonts w:asciiTheme="minorHAnsi" w:hAnsiTheme="minorHAnsi"/>
                <w:sz w:val="22"/>
                <w:szCs w:val="22"/>
              </w:rPr>
              <w:t>protection</w:t>
            </w:r>
            <w:r>
              <w:rPr>
                <w:rFonts w:asciiTheme="minorHAnsi" w:hAnsiTheme="minorHAnsi"/>
                <w:sz w:val="22"/>
                <w:szCs w:val="22"/>
              </w:rPr>
              <w:t xml:space="preserve"> contre la gelée et la grêle </w:t>
            </w:r>
          </w:p>
        </w:tc>
        <w:tc>
          <w:tcPr>
            <w:tcW w:w="3536" w:type="dxa"/>
          </w:tcPr>
          <w:p w:rsidR="00C21194" w:rsidRDefault="00392F3C" w:rsidP="00C21194">
            <w:pPr>
              <w:rPr>
                <w:rFonts w:asciiTheme="minorHAnsi" w:hAnsiTheme="minorHAnsi"/>
                <w:sz w:val="22"/>
                <w:szCs w:val="22"/>
              </w:rPr>
            </w:pPr>
            <w:r>
              <w:rPr>
                <w:rFonts w:asciiTheme="minorHAnsi" w:hAnsiTheme="minorHAnsi"/>
                <w:sz w:val="22"/>
                <w:szCs w:val="22"/>
              </w:rPr>
              <w:t>-</w:t>
            </w:r>
            <w:r w:rsidR="00670498">
              <w:rPr>
                <w:rFonts w:asciiTheme="minorHAnsi" w:hAnsiTheme="minorHAnsi"/>
                <w:sz w:val="22"/>
                <w:szCs w:val="22"/>
              </w:rPr>
              <w:t>Elaboration d’un calendrier affichant les périodes à risques pour les cultures</w:t>
            </w:r>
          </w:p>
          <w:p w:rsidR="00392F3C" w:rsidRPr="00B72742" w:rsidRDefault="00C21194" w:rsidP="00670498">
            <w:pPr>
              <w:rPr>
                <w:sz w:val="22"/>
                <w:szCs w:val="22"/>
              </w:rPr>
            </w:pPr>
            <w:r>
              <w:rPr>
                <w:rFonts w:asciiTheme="minorHAnsi" w:hAnsiTheme="minorHAnsi"/>
                <w:sz w:val="22"/>
                <w:szCs w:val="22"/>
              </w:rPr>
              <w:t xml:space="preserve">-Proposition de méthodes </w:t>
            </w:r>
            <w:r w:rsidR="00670498">
              <w:rPr>
                <w:rFonts w:asciiTheme="minorHAnsi" w:hAnsiTheme="minorHAnsi"/>
                <w:sz w:val="22"/>
                <w:szCs w:val="22"/>
              </w:rPr>
              <w:t>de protection abordables aux petits agriculteurs</w:t>
            </w:r>
          </w:p>
        </w:tc>
        <w:tc>
          <w:tcPr>
            <w:tcW w:w="3536" w:type="dxa"/>
          </w:tcPr>
          <w:p w:rsidR="00392F3C" w:rsidRDefault="00670498" w:rsidP="007231E5">
            <w:pPr>
              <w:rPr>
                <w:sz w:val="22"/>
                <w:szCs w:val="22"/>
              </w:rPr>
            </w:pPr>
            <w:r>
              <w:rPr>
                <w:sz w:val="22"/>
                <w:szCs w:val="22"/>
              </w:rPr>
              <w:t>-Maitrise des risques liés aux conditions climatiques</w:t>
            </w:r>
          </w:p>
          <w:p w:rsidR="00670498" w:rsidRPr="00B72742" w:rsidRDefault="00670498" w:rsidP="007231E5">
            <w:pPr>
              <w:rPr>
                <w:sz w:val="22"/>
                <w:szCs w:val="22"/>
                <w:highlight w:val="cyan"/>
              </w:rPr>
            </w:pPr>
            <w:r>
              <w:rPr>
                <w:sz w:val="22"/>
                <w:szCs w:val="22"/>
              </w:rPr>
              <w:t>-Développement de techniques peu onéreuses pour la protection des cultures</w:t>
            </w:r>
          </w:p>
        </w:tc>
      </w:tr>
    </w:tbl>
    <w:p w:rsidR="00392F3C" w:rsidRDefault="00392F3C">
      <w:pPr>
        <w:spacing w:before="0" w:beforeAutospacing="0" w:after="200" w:afterAutospacing="0"/>
        <w:jc w:val="left"/>
        <w:sectPr w:rsidR="00392F3C" w:rsidSect="00392F3C">
          <w:footerReference w:type="default" r:id="rId18"/>
          <w:footerReference w:type="first" r:id="rId19"/>
          <w:pgSz w:w="16838" w:h="11906" w:orient="landscape"/>
          <w:pgMar w:top="1417" w:right="1417" w:bottom="1417" w:left="1417" w:header="708" w:footer="708" w:gutter="0"/>
          <w:cols w:space="708"/>
          <w:titlePg/>
          <w:docGrid w:linePitch="360"/>
        </w:sectPr>
      </w:pPr>
    </w:p>
    <w:p w:rsidR="006C6F1B" w:rsidRPr="006C6F1B" w:rsidRDefault="006C6F1B" w:rsidP="007231E5">
      <w:pPr>
        <w:pStyle w:val="T11"/>
      </w:pPr>
      <w:bookmarkStart w:id="87" w:name="_Toc488142613"/>
      <w:bookmarkStart w:id="88" w:name="_Toc490662313"/>
      <w:r w:rsidRPr="006C6F1B">
        <w:lastRenderedPageBreak/>
        <w:t>Programme d’action dans les écoles aux champs</w:t>
      </w:r>
      <w:bookmarkEnd w:id="87"/>
      <w:bookmarkEnd w:id="88"/>
    </w:p>
    <w:p w:rsidR="006C6F1B" w:rsidRPr="006C6F1B" w:rsidRDefault="006C6F1B" w:rsidP="007231E5">
      <w:pPr>
        <w:pStyle w:val="T3"/>
      </w:pPr>
      <w:bookmarkStart w:id="89" w:name="_Toc488142614"/>
      <w:bookmarkStart w:id="90" w:name="_Toc490662314"/>
      <w:r w:rsidRPr="006C6F1B">
        <w:t>Choix des vergers</w:t>
      </w:r>
      <w:bookmarkEnd w:id="89"/>
      <w:bookmarkEnd w:id="90"/>
    </w:p>
    <w:p w:rsidR="006C6F1B" w:rsidRPr="00581CAC" w:rsidRDefault="006C6F1B" w:rsidP="00581CAC">
      <w:pPr>
        <w:tabs>
          <w:tab w:val="left" w:pos="567"/>
          <w:tab w:val="left" w:pos="1418"/>
        </w:tabs>
        <w:spacing w:line="300" w:lineRule="atLeast"/>
        <w:rPr>
          <w:rFonts w:asciiTheme="minorHAnsi" w:hAnsiTheme="minorHAnsi"/>
        </w:rPr>
      </w:pPr>
      <w:r w:rsidRPr="00581CAC">
        <w:rPr>
          <w:rFonts w:asciiTheme="minorHAnsi" w:hAnsiTheme="minorHAnsi"/>
        </w:rPr>
        <w:t xml:space="preserve">Pour faire bénéficier un grand nombre d’agriculteurs par les formations et les actions de démonstration, la réalisation de sorties de terrain par les conseillers agricoles est fort recommandée pour choisir un verger de pommier modèle. </w:t>
      </w:r>
    </w:p>
    <w:p w:rsidR="006C6F1B" w:rsidRPr="00581CAC" w:rsidRDefault="006C6F1B" w:rsidP="00581CAC">
      <w:pPr>
        <w:tabs>
          <w:tab w:val="left" w:pos="567"/>
          <w:tab w:val="left" w:pos="1418"/>
        </w:tabs>
        <w:spacing w:line="300" w:lineRule="atLeast"/>
        <w:rPr>
          <w:rFonts w:asciiTheme="minorHAnsi" w:hAnsiTheme="minorHAnsi"/>
        </w:rPr>
      </w:pPr>
      <w:r w:rsidRPr="00581CAC">
        <w:rPr>
          <w:rFonts w:asciiTheme="minorHAnsi" w:hAnsiTheme="minorHAnsi"/>
        </w:rPr>
        <w:t>Les vergers doivent être choisis selon les critères suivants : l’importance du verger dans la zone, la visibilité et la facilité d’accès du verger, ainsi que le niveau de réceptivité de l’agriculteur.</w:t>
      </w:r>
    </w:p>
    <w:p w:rsidR="006C6F1B" w:rsidRPr="006C6F1B" w:rsidRDefault="006C6F1B" w:rsidP="007231E5">
      <w:pPr>
        <w:pStyle w:val="T3"/>
      </w:pPr>
      <w:bookmarkStart w:id="91" w:name="_Toc490662315"/>
      <w:bookmarkStart w:id="92" w:name="_Toc488142615"/>
      <w:r w:rsidRPr="006C6F1B">
        <w:t>Opération technique</w:t>
      </w:r>
      <w:bookmarkEnd w:id="91"/>
      <w:r w:rsidRPr="006C6F1B">
        <w:t xml:space="preserve"> </w:t>
      </w:r>
      <w:bookmarkEnd w:id="92"/>
    </w:p>
    <w:p w:rsidR="005340CB" w:rsidRPr="00581CAC" w:rsidRDefault="006C6F1B" w:rsidP="00581CAC">
      <w:pPr>
        <w:tabs>
          <w:tab w:val="left" w:pos="567"/>
          <w:tab w:val="left" w:pos="1418"/>
        </w:tabs>
        <w:spacing w:line="300" w:lineRule="atLeast"/>
        <w:rPr>
          <w:rFonts w:asciiTheme="minorHAnsi" w:hAnsiTheme="minorHAnsi"/>
        </w:rPr>
      </w:pPr>
      <w:r w:rsidRPr="00581CAC">
        <w:rPr>
          <w:rFonts w:asciiTheme="minorHAnsi" w:hAnsiTheme="minorHAnsi"/>
        </w:rPr>
        <w:t xml:space="preserve">Pour </w:t>
      </w:r>
      <w:r w:rsidR="005340CB" w:rsidRPr="00581CAC">
        <w:rPr>
          <w:rFonts w:asciiTheme="minorHAnsi" w:hAnsiTheme="minorHAnsi"/>
        </w:rPr>
        <w:t>démontrer aux agriculteurs</w:t>
      </w:r>
      <w:r w:rsidRPr="00581CAC">
        <w:rPr>
          <w:rFonts w:asciiTheme="minorHAnsi" w:hAnsiTheme="minorHAnsi"/>
        </w:rPr>
        <w:t xml:space="preserve"> l’importance de l’application d’un train technique </w:t>
      </w:r>
      <w:r w:rsidR="008E5885" w:rsidRPr="00581CAC">
        <w:rPr>
          <w:rFonts w:asciiTheme="minorHAnsi" w:hAnsiTheme="minorHAnsi"/>
        </w:rPr>
        <w:t>adéquat</w:t>
      </w:r>
      <w:r w:rsidR="005340CB" w:rsidRPr="00581CAC">
        <w:rPr>
          <w:rFonts w:asciiTheme="minorHAnsi" w:hAnsiTheme="minorHAnsi"/>
        </w:rPr>
        <w:t>,</w:t>
      </w:r>
      <w:r w:rsidR="008E5885" w:rsidRPr="00581CAC">
        <w:rPr>
          <w:rFonts w:asciiTheme="minorHAnsi" w:hAnsiTheme="minorHAnsi"/>
        </w:rPr>
        <w:t xml:space="preserve"> </w:t>
      </w:r>
      <w:r w:rsidR="005340CB" w:rsidRPr="00581CAC">
        <w:rPr>
          <w:rFonts w:asciiTheme="minorHAnsi" w:hAnsiTheme="minorHAnsi"/>
        </w:rPr>
        <w:t xml:space="preserve">il est nécessaire de mettre en évidence l’intérêt des pratiques pour </w:t>
      </w:r>
      <w:r w:rsidRPr="00581CAC">
        <w:rPr>
          <w:rFonts w:asciiTheme="minorHAnsi" w:hAnsiTheme="minorHAnsi"/>
        </w:rPr>
        <w:t>l’obten</w:t>
      </w:r>
      <w:r w:rsidR="005340CB" w:rsidRPr="00581CAC">
        <w:rPr>
          <w:rFonts w:asciiTheme="minorHAnsi" w:hAnsiTheme="minorHAnsi"/>
        </w:rPr>
        <w:t>tion d’un rendement objectif. Pour se faire le verger doit être</w:t>
      </w:r>
      <w:r w:rsidRPr="00581CAC">
        <w:rPr>
          <w:rFonts w:asciiTheme="minorHAnsi" w:hAnsiTheme="minorHAnsi"/>
        </w:rPr>
        <w:t xml:space="preserve"> subdivi</w:t>
      </w:r>
      <w:r w:rsidR="005340CB" w:rsidRPr="00581CAC">
        <w:rPr>
          <w:rFonts w:asciiTheme="minorHAnsi" w:hAnsiTheme="minorHAnsi"/>
        </w:rPr>
        <w:t>sé en 4 parties dont chacune sera</w:t>
      </w:r>
      <w:r w:rsidRPr="00581CAC">
        <w:rPr>
          <w:rFonts w:asciiTheme="minorHAnsi" w:hAnsiTheme="minorHAnsi"/>
        </w:rPr>
        <w:t xml:space="preserve"> traitée différemment. </w:t>
      </w:r>
    </w:p>
    <w:p w:rsidR="006C6F1B" w:rsidRPr="00581CAC" w:rsidRDefault="006C6F1B" w:rsidP="00581CAC">
      <w:pPr>
        <w:tabs>
          <w:tab w:val="left" w:pos="567"/>
          <w:tab w:val="left" w:pos="1418"/>
        </w:tabs>
        <w:spacing w:line="300" w:lineRule="atLeast"/>
        <w:rPr>
          <w:rFonts w:asciiTheme="minorHAnsi" w:hAnsiTheme="minorHAnsi"/>
        </w:rPr>
      </w:pPr>
      <w:r w:rsidRPr="00581CAC">
        <w:rPr>
          <w:rFonts w:asciiTheme="minorHAnsi" w:hAnsiTheme="minorHAnsi"/>
        </w:rPr>
        <w:t xml:space="preserve">Les options choisies sont présentées dans le tableau </w:t>
      </w:r>
      <w:r w:rsidR="008E5885" w:rsidRPr="00581CAC">
        <w:rPr>
          <w:rFonts w:asciiTheme="minorHAnsi" w:hAnsiTheme="minorHAnsi"/>
        </w:rPr>
        <w:t>suivant :</w:t>
      </w:r>
    </w:p>
    <w:tbl>
      <w:tblPr>
        <w:tblStyle w:val="Grilledutableau8"/>
        <w:tblW w:w="0" w:type="auto"/>
        <w:jc w:val="center"/>
        <w:tblLayout w:type="fixed"/>
        <w:tblLook w:val="0000"/>
      </w:tblPr>
      <w:tblGrid>
        <w:gridCol w:w="2144"/>
        <w:gridCol w:w="2144"/>
        <w:gridCol w:w="2144"/>
        <w:gridCol w:w="2144"/>
      </w:tblGrid>
      <w:tr w:rsidR="006C6F1B" w:rsidRPr="00F04F01" w:rsidTr="0071567D">
        <w:trPr>
          <w:trHeight w:val="97"/>
          <w:jc w:val="center"/>
        </w:trPr>
        <w:tc>
          <w:tcPr>
            <w:tcW w:w="2144" w:type="dxa"/>
          </w:tcPr>
          <w:p w:rsidR="006C6F1B" w:rsidRPr="00F04F01" w:rsidRDefault="006C6F1B" w:rsidP="0071567D">
            <w:pPr>
              <w:spacing w:after="200" w:line="276" w:lineRule="auto"/>
            </w:pPr>
            <w:r w:rsidRPr="00F04F01">
              <w:rPr>
                <w:b/>
                <w:bCs/>
              </w:rPr>
              <w:t xml:space="preserve">Option 1 </w:t>
            </w:r>
          </w:p>
        </w:tc>
        <w:tc>
          <w:tcPr>
            <w:tcW w:w="2144" w:type="dxa"/>
          </w:tcPr>
          <w:p w:rsidR="006C6F1B" w:rsidRPr="00F04F01" w:rsidRDefault="006C6F1B" w:rsidP="0071567D">
            <w:pPr>
              <w:spacing w:after="200" w:line="276" w:lineRule="auto"/>
            </w:pPr>
            <w:r w:rsidRPr="00F04F01">
              <w:rPr>
                <w:b/>
                <w:bCs/>
              </w:rPr>
              <w:t xml:space="preserve">Option 2 </w:t>
            </w:r>
          </w:p>
        </w:tc>
        <w:tc>
          <w:tcPr>
            <w:tcW w:w="2144" w:type="dxa"/>
          </w:tcPr>
          <w:p w:rsidR="006C6F1B" w:rsidRPr="00F04F01" w:rsidRDefault="006C6F1B" w:rsidP="0071567D">
            <w:pPr>
              <w:spacing w:after="200" w:line="276" w:lineRule="auto"/>
            </w:pPr>
            <w:r w:rsidRPr="00F04F01">
              <w:rPr>
                <w:b/>
                <w:bCs/>
              </w:rPr>
              <w:t xml:space="preserve">Option 3 </w:t>
            </w:r>
          </w:p>
        </w:tc>
        <w:tc>
          <w:tcPr>
            <w:tcW w:w="2144" w:type="dxa"/>
          </w:tcPr>
          <w:p w:rsidR="006C6F1B" w:rsidRPr="00F04F01" w:rsidRDefault="006C6F1B" w:rsidP="0071567D">
            <w:pPr>
              <w:spacing w:after="200" w:line="276" w:lineRule="auto"/>
            </w:pPr>
            <w:r w:rsidRPr="00F04F01">
              <w:rPr>
                <w:b/>
                <w:bCs/>
              </w:rPr>
              <w:t xml:space="preserve">Option 4 </w:t>
            </w:r>
          </w:p>
        </w:tc>
      </w:tr>
      <w:tr w:rsidR="006C6F1B" w:rsidRPr="00F04F01" w:rsidTr="0071567D">
        <w:trPr>
          <w:trHeight w:val="936"/>
          <w:jc w:val="center"/>
        </w:trPr>
        <w:tc>
          <w:tcPr>
            <w:tcW w:w="2144" w:type="dxa"/>
          </w:tcPr>
          <w:p w:rsidR="006C6F1B" w:rsidRPr="00BF55B6" w:rsidRDefault="006C6F1B" w:rsidP="005424A0">
            <w:pPr>
              <w:spacing w:line="276" w:lineRule="auto"/>
            </w:pPr>
            <w:r w:rsidRPr="00BF55B6">
              <w:t xml:space="preserve">Travail du sol </w:t>
            </w:r>
          </w:p>
          <w:p w:rsidR="006C6F1B" w:rsidRPr="00BF55B6" w:rsidRDefault="006C6F1B" w:rsidP="0071567D">
            <w:pPr>
              <w:spacing w:line="276" w:lineRule="auto"/>
              <w:jc w:val="center"/>
            </w:pPr>
            <w:r w:rsidRPr="00BF55B6">
              <w:t>+</w:t>
            </w:r>
          </w:p>
          <w:p w:rsidR="006C6F1B" w:rsidRPr="005424A0" w:rsidRDefault="006C6F1B" w:rsidP="0071567D">
            <w:pPr>
              <w:spacing w:line="276" w:lineRule="auto"/>
            </w:pPr>
            <w:r w:rsidRPr="005424A0">
              <w:t xml:space="preserve">Taille </w:t>
            </w:r>
            <w:r w:rsidR="005424A0" w:rsidRPr="005424A0">
              <w:t>/ Eclaircissage</w:t>
            </w:r>
          </w:p>
        </w:tc>
        <w:tc>
          <w:tcPr>
            <w:tcW w:w="2144" w:type="dxa"/>
          </w:tcPr>
          <w:p w:rsidR="006C6F1B" w:rsidRPr="00F04F01" w:rsidRDefault="006C6F1B" w:rsidP="005424A0">
            <w:pPr>
              <w:spacing w:line="276" w:lineRule="auto"/>
            </w:pPr>
            <w:r w:rsidRPr="00F04F01">
              <w:t xml:space="preserve">Travail du sol </w:t>
            </w:r>
          </w:p>
          <w:p w:rsidR="006C6F1B" w:rsidRPr="00F04F01" w:rsidRDefault="006C6F1B" w:rsidP="0071567D">
            <w:pPr>
              <w:spacing w:line="276" w:lineRule="auto"/>
              <w:jc w:val="center"/>
            </w:pPr>
            <w:r w:rsidRPr="00F04F01">
              <w:t>+</w:t>
            </w:r>
          </w:p>
          <w:p w:rsidR="006C6F1B" w:rsidRPr="00F04F01" w:rsidRDefault="005424A0" w:rsidP="0071567D">
            <w:pPr>
              <w:spacing w:line="276" w:lineRule="auto"/>
              <w:jc w:val="center"/>
            </w:pPr>
            <w:r w:rsidRPr="005424A0">
              <w:t>Taille / Eclaircissage</w:t>
            </w:r>
            <w:r w:rsidRPr="00F04F01">
              <w:t xml:space="preserve"> </w:t>
            </w:r>
            <w:r w:rsidR="006C6F1B" w:rsidRPr="00F04F01">
              <w:t>+</w:t>
            </w:r>
          </w:p>
          <w:p w:rsidR="006C6F1B" w:rsidRPr="00F04F01" w:rsidRDefault="006C6F1B" w:rsidP="0071567D">
            <w:pPr>
              <w:spacing w:line="276" w:lineRule="auto"/>
            </w:pPr>
            <w:r w:rsidRPr="00F04F01">
              <w:t xml:space="preserve">Fertilisation </w:t>
            </w:r>
          </w:p>
        </w:tc>
        <w:tc>
          <w:tcPr>
            <w:tcW w:w="2144" w:type="dxa"/>
          </w:tcPr>
          <w:p w:rsidR="006C6F1B" w:rsidRPr="00F04F01" w:rsidRDefault="006C6F1B" w:rsidP="005424A0">
            <w:pPr>
              <w:spacing w:line="276" w:lineRule="auto"/>
            </w:pPr>
            <w:r w:rsidRPr="00F04F01">
              <w:t xml:space="preserve">Travail du sol </w:t>
            </w:r>
          </w:p>
          <w:p w:rsidR="006C6F1B" w:rsidRPr="00F04F01" w:rsidRDefault="006C6F1B" w:rsidP="0071567D">
            <w:pPr>
              <w:spacing w:line="276" w:lineRule="auto"/>
              <w:jc w:val="center"/>
            </w:pPr>
            <w:r w:rsidRPr="00F04F01">
              <w:t>+</w:t>
            </w:r>
          </w:p>
          <w:p w:rsidR="006C6F1B" w:rsidRPr="00F04F01" w:rsidRDefault="005424A0" w:rsidP="0071567D">
            <w:pPr>
              <w:spacing w:line="276" w:lineRule="auto"/>
              <w:jc w:val="center"/>
            </w:pPr>
            <w:r w:rsidRPr="005424A0">
              <w:t>Taille / Eclaircissage</w:t>
            </w:r>
            <w:r w:rsidRPr="00F04F01">
              <w:t xml:space="preserve"> </w:t>
            </w:r>
            <w:r w:rsidR="006C6F1B" w:rsidRPr="00F04F01">
              <w:t>+</w:t>
            </w:r>
          </w:p>
          <w:p w:rsidR="006C6F1B" w:rsidRPr="00F04F01" w:rsidRDefault="006C6F1B" w:rsidP="0071567D">
            <w:pPr>
              <w:spacing w:line="276" w:lineRule="auto"/>
            </w:pPr>
            <w:r w:rsidRPr="00F04F01">
              <w:t xml:space="preserve">Fertilisation </w:t>
            </w:r>
          </w:p>
          <w:p w:rsidR="006C6F1B" w:rsidRPr="00F04F01" w:rsidRDefault="006C6F1B" w:rsidP="0071567D">
            <w:pPr>
              <w:spacing w:line="276" w:lineRule="auto"/>
              <w:jc w:val="center"/>
            </w:pPr>
            <w:r w:rsidRPr="00F04F01">
              <w:t>+</w:t>
            </w:r>
          </w:p>
          <w:p w:rsidR="006C6F1B" w:rsidRPr="00F04F01" w:rsidRDefault="006C6F1B" w:rsidP="0071567D">
            <w:pPr>
              <w:spacing w:line="276" w:lineRule="auto"/>
            </w:pPr>
            <w:r w:rsidRPr="00F04F01">
              <w:t xml:space="preserve">Protection </w:t>
            </w:r>
          </w:p>
        </w:tc>
        <w:tc>
          <w:tcPr>
            <w:tcW w:w="2144" w:type="dxa"/>
          </w:tcPr>
          <w:p w:rsidR="006C6F1B" w:rsidRPr="00F04F01" w:rsidRDefault="006C6F1B" w:rsidP="0071567D">
            <w:pPr>
              <w:spacing w:line="276" w:lineRule="auto"/>
            </w:pPr>
            <w:r w:rsidRPr="00F04F01">
              <w:t xml:space="preserve">Témoin : </w:t>
            </w:r>
          </w:p>
          <w:p w:rsidR="006C6F1B" w:rsidRPr="00F04F01" w:rsidRDefault="006C6F1B" w:rsidP="0071567D">
            <w:pPr>
              <w:spacing w:line="276" w:lineRule="auto"/>
            </w:pPr>
            <w:r w:rsidRPr="00F04F01">
              <w:t xml:space="preserve">Conduite de l’agriculteur </w:t>
            </w:r>
          </w:p>
        </w:tc>
      </w:tr>
    </w:tbl>
    <w:p w:rsidR="006C6F1B" w:rsidRPr="009B5898" w:rsidRDefault="006C6F1B" w:rsidP="007231E5">
      <w:pPr>
        <w:pStyle w:val="T3"/>
      </w:pPr>
      <w:bookmarkStart w:id="93" w:name="_Toc488142616"/>
      <w:bookmarkStart w:id="94" w:name="_Toc490662316"/>
      <w:r w:rsidRPr="009B5898">
        <w:t>Thème de l’école au champ</w:t>
      </w:r>
      <w:bookmarkEnd w:id="93"/>
      <w:bookmarkEnd w:id="94"/>
    </w:p>
    <w:p w:rsidR="006C6F1B" w:rsidRPr="00C169CC" w:rsidRDefault="006C6F1B" w:rsidP="00176858">
      <w:pPr>
        <w:pStyle w:val="Paragraphedeliste"/>
        <w:numPr>
          <w:ilvl w:val="0"/>
          <w:numId w:val="29"/>
        </w:numPr>
        <w:spacing w:before="240" w:beforeAutospacing="0" w:after="200" w:afterAutospacing="0"/>
        <w:jc w:val="left"/>
        <w:rPr>
          <w:b/>
          <w:bCs/>
        </w:rPr>
      </w:pPr>
      <w:r>
        <w:rPr>
          <w:b/>
          <w:bCs/>
        </w:rPr>
        <w:t xml:space="preserve">Thème 1 : </w:t>
      </w:r>
      <w:r w:rsidR="005424A0">
        <w:rPr>
          <w:b/>
          <w:bCs/>
          <w:color w:val="000000" w:themeColor="text1"/>
        </w:rPr>
        <w:t>I</w:t>
      </w:r>
      <w:r>
        <w:rPr>
          <w:b/>
          <w:bCs/>
          <w:color w:val="000000" w:themeColor="text1"/>
        </w:rPr>
        <w:t>mportance de la taille</w:t>
      </w:r>
    </w:p>
    <w:p w:rsidR="00611E02" w:rsidRPr="00581CAC" w:rsidRDefault="005340CB" w:rsidP="00581CAC">
      <w:pPr>
        <w:tabs>
          <w:tab w:val="left" w:pos="567"/>
          <w:tab w:val="left" w:pos="1418"/>
        </w:tabs>
        <w:spacing w:line="300" w:lineRule="atLeast"/>
        <w:rPr>
          <w:rFonts w:asciiTheme="minorHAnsi" w:hAnsiTheme="minorHAnsi"/>
        </w:rPr>
      </w:pPr>
      <w:r w:rsidRPr="00581CAC">
        <w:rPr>
          <w:rFonts w:asciiTheme="minorHAnsi" w:hAnsiTheme="minorHAnsi"/>
        </w:rPr>
        <w:t>La taille de formation et de fructification est l’une des opérations</w:t>
      </w:r>
      <w:r w:rsidR="006C6F1B" w:rsidRPr="00581CAC">
        <w:rPr>
          <w:rFonts w:asciiTheme="minorHAnsi" w:hAnsiTheme="minorHAnsi"/>
        </w:rPr>
        <w:t xml:space="preserve"> les plus déterminantes </w:t>
      </w:r>
      <w:r w:rsidRPr="00581CAC">
        <w:rPr>
          <w:rFonts w:asciiTheme="minorHAnsi" w:hAnsiTheme="minorHAnsi"/>
        </w:rPr>
        <w:t>en termes de production,</w:t>
      </w:r>
      <w:r w:rsidR="006C6F1B" w:rsidRPr="00581CAC">
        <w:rPr>
          <w:rFonts w:asciiTheme="minorHAnsi" w:hAnsiTheme="minorHAnsi"/>
        </w:rPr>
        <w:t xml:space="preserve"> en raison de la nature du bois porteur des fruits et de l’exigence élevée</w:t>
      </w:r>
      <w:r w:rsidRPr="00581CAC">
        <w:rPr>
          <w:rFonts w:asciiTheme="minorHAnsi" w:hAnsiTheme="minorHAnsi"/>
        </w:rPr>
        <w:t xml:space="preserve"> du pommier en lumière. </w:t>
      </w:r>
      <w:r w:rsidR="00611E02" w:rsidRPr="00581CAC">
        <w:rPr>
          <w:rFonts w:asciiTheme="minorHAnsi" w:hAnsiTheme="minorHAnsi"/>
        </w:rPr>
        <w:t>Toute erreur peut être fatale à la production. L</w:t>
      </w:r>
      <w:r w:rsidR="006C6F1B" w:rsidRPr="00581CAC">
        <w:rPr>
          <w:rFonts w:asciiTheme="minorHAnsi" w:hAnsiTheme="minorHAnsi"/>
        </w:rPr>
        <w:t xml:space="preserve">e diagnostic a révélé </w:t>
      </w:r>
      <w:r w:rsidR="00611E02" w:rsidRPr="00581CAC">
        <w:rPr>
          <w:rFonts w:asciiTheme="minorHAnsi" w:hAnsiTheme="minorHAnsi"/>
        </w:rPr>
        <w:t>le manque de qualification de la main d’œuvre pour l’opération.</w:t>
      </w:r>
    </w:p>
    <w:p w:rsidR="006C6F1B" w:rsidRPr="002A7D11" w:rsidRDefault="006C6F1B" w:rsidP="006C6F1B">
      <w:pPr>
        <w:rPr>
          <w:b/>
          <w:bCs/>
        </w:rPr>
      </w:pPr>
      <w:r w:rsidRPr="002A7D11">
        <w:rPr>
          <w:b/>
          <w:bCs/>
        </w:rPr>
        <w:t>Activité</w:t>
      </w:r>
      <w:r>
        <w:rPr>
          <w:b/>
          <w:bCs/>
        </w:rPr>
        <w:t>s à réaliser dans l’école au champ</w:t>
      </w:r>
      <w:r w:rsidRPr="002A7D11">
        <w:rPr>
          <w:b/>
          <w:bCs/>
        </w:rPr>
        <w:t xml:space="preserve"> : </w:t>
      </w:r>
    </w:p>
    <w:p w:rsidR="006C6F1B" w:rsidRPr="00611E02" w:rsidRDefault="006C6F1B" w:rsidP="00176858">
      <w:pPr>
        <w:pStyle w:val="Paragraphedeliste"/>
        <w:numPr>
          <w:ilvl w:val="0"/>
          <w:numId w:val="30"/>
        </w:numPr>
        <w:rPr>
          <w:sz w:val="23"/>
          <w:szCs w:val="23"/>
        </w:rPr>
      </w:pPr>
      <w:r>
        <w:t xml:space="preserve">Rassembler les agriculteurs </w:t>
      </w:r>
      <w:r w:rsidRPr="00611E02">
        <w:rPr>
          <w:sz w:val="23"/>
          <w:szCs w:val="23"/>
        </w:rPr>
        <w:t>des périmètres voisins au</w:t>
      </w:r>
      <w:r w:rsidR="008E5885" w:rsidRPr="00611E02">
        <w:rPr>
          <w:sz w:val="23"/>
          <w:szCs w:val="23"/>
        </w:rPr>
        <w:t>x</w:t>
      </w:r>
      <w:r w:rsidRPr="00611E02">
        <w:rPr>
          <w:sz w:val="23"/>
          <w:szCs w:val="23"/>
        </w:rPr>
        <w:t xml:space="preserve"> école</w:t>
      </w:r>
      <w:r w:rsidR="008E5885" w:rsidRPr="00611E02">
        <w:rPr>
          <w:sz w:val="23"/>
          <w:szCs w:val="23"/>
        </w:rPr>
        <w:t>s au champ</w:t>
      </w:r>
      <w:r w:rsidRPr="00611E02">
        <w:rPr>
          <w:sz w:val="23"/>
          <w:szCs w:val="23"/>
        </w:rPr>
        <w:t xml:space="preserve"> pour assister à l’opération de la taille ;</w:t>
      </w:r>
    </w:p>
    <w:p w:rsidR="006C6F1B" w:rsidRDefault="006C6F1B" w:rsidP="00176858">
      <w:pPr>
        <w:pStyle w:val="Paragraphedeliste"/>
        <w:numPr>
          <w:ilvl w:val="0"/>
          <w:numId w:val="30"/>
        </w:numPr>
      </w:pPr>
      <w:r>
        <w:lastRenderedPageBreak/>
        <w:t xml:space="preserve">Expliquer aux agriculteurs </w:t>
      </w:r>
      <w:r w:rsidRPr="00685925">
        <w:t xml:space="preserve">les principes de la taille, son rôle, et </w:t>
      </w:r>
      <w:r w:rsidR="00611E02">
        <w:t>la période optimale de la pratique</w:t>
      </w:r>
      <w:r w:rsidRPr="00685925">
        <w:t>.</w:t>
      </w:r>
    </w:p>
    <w:p w:rsidR="006C6F1B" w:rsidRPr="008E42F3" w:rsidRDefault="006C6F1B" w:rsidP="00176858">
      <w:pPr>
        <w:pStyle w:val="Paragraphedeliste"/>
        <w:numPr>
          <w:ilvl w:val="0"/>
          <w:numId w:val="30"/>
        </w:numPr>
      </w:pPr>
      <w:r>
        <w:t xml:space="preserve">Montrer </w:t>
      </w:r>
      <w:r w:rsidRPr="008E42F3">
        <w:t>les conséquences de l’absence de</w:t>
      </w:r>
      <w:r w:rsidR="00611E02">
        <w:t xml:space="preserve"> la taille de formation, on énumère les suivants</w:t>
      </w:r>
      <w:r w:rsidRPr="008E42F3">
        <w:t xml:space="preserve"> : </w:t>
      </w:r>
    </w:p>
    <w:p w:rsidR="006C6F1B" w:rsidRPr="008E42F3" w:rsidRDefault="00611E02" w:rsidP="00176858">
      <w:pPr>
        <w:pStyle w:val="Paragraphedeliste"/>
        <w:numPr>
          <w:ilvl w:val="0"/>
          <w:numId w:val="31"/>
        </w:numPr>
        <w:spacing w:before="0" w:beforeAutospacing="0" w:after="200" w:afterAutospacing="0"/>
        <w:jc w:val="left"/>
      </w:pPr>
      <w:r>
        <w:t>C</w:t>
      </w:r>
      <w:r w:rsidR="006C6F1B" w:rsidRPr="008E42F3">
        <w:t xml:space="preserve">onstitution de l’arbre en multi-tronc, </w:t>
      </w:r>
    </w:p>
    <w:p w:rsidR="006C6F1B" w:rsidRPr="008E42F3" w:rsidRDefault="00611E02" w:rsidP="00176858">
      <w:pPr>
        <w:pStyle w:val="Paragraphedeliste"/>
        <w:numPr>
          <w:ilvl w:val="0"/>
          <w:numId w:val="31"/>
        </w:numPr>
        <w:spacing w:before="0" w:beforeAutospacing="0" w:after="200" w:afterAutospacing="0"/>
        <w:jc w:val="left"/>
      </w:pPr>
      <w:r>
        <w:t>P</w:t>
      </w:r>
      <w:r w:rsidR="006C6F1B" w:rsidRPr="008E42F3">
        <w:t xml:space="preserve">résence de charpentières au milieu de l’arbre, </w:t>
      </w:r>
    </w:p>
    <w:p w:rsidR="006C6F1B" w:rsidRPr="008E42F3" w:rsidRDefault="00611E02" w:rsidP="00176858">
      <w:pPr>
        <w:pStyle w:val="Paragraphedeliste"/>
        <w:numPr>
          <w:ilvl w:val="0"/>
          <w:numId w:val="31"/>
        </w:numPr>
        <w:spacing w:before="0" w:beforeAutospacing="0" w:after="200" w:afterAutospacing="0"/>
        <w:jc w:val="left"/>
      </w:pPr>
      <w:r>
        <w:t>D</w:t>
      </w:r>
      <w:r w:rsidR="006C6F1B" w:rsidRPr="008E42F3">
        <w:t xml:space="preserve">édoublement des charpentières </w:t>
      </w:r>
    </w:p>
    <w:p w:rsidR="006C6F1B" w:rsidRPr="008E42F3" w:rsidRDefault="00611E02" w:rsidP="00176858">
      <w:pPr>
        <w:pStyle w:val="Paragraphedeliste"/>
        <w:numPr>
          <w:ilvl w:val="0"/>
          <w:numId w:val="31"/>
        </w:numPr>
        <w:spacing w:before="0" w:beforeAutospacing="0" w:after="200" w:afterAutospacing="0"/>
        <w:jc w:val="left"/>
      </w:pPr>
      <w:r>
        <w:t>D</w:t>
      </w:r>
      <w:r w:rsidR="006C6F1B" w:rsidRPr="008E42F3">
        <w:t xml:space="preserve">énudement sur la partie inférieur de l’arbre </w:t>
      </w:r>
    </w:p>
    <w:p w:rsidR="006C6F1B" w:rsidRPr="008E42F3" w:rsidRDefault="00611E02" w:rsidP="00176858">
      <w:pPr>
        <w:pStyle w:val="Paragraphedeliste"/>
        <w:numPr>
          <w:ilvl w:val="0"/>
          <w:numId w:val="31"/>
        </w:numPr>
        <w:spacing w:before="0" w:beforeAutospacing="0" w:after="200" w:afterAutospacing="0"/>
        <w:jc w:val="left"/>
      </w:pPr>
      <w:r>
        <w:t>P</w:t>
      </w:r>
      <w:r w:rsidR="006C6F1B" w:rsidRPr="008E42F3">
        <w:t xml:space="preserve">résence de bois mort dans les touffes de rameaux et </w:t>
      </w:r>
    </w:p>
    <w:p w:rsidR="006C6F1B" w:rsidRPr="008E42F3" w:rsidRDefault="00611E02" w:rsidP="00176858">
      <w:pPr>
        <w:pStyle w:val="Paragraphedeliste"/>
        <w:numPr>
          <w:ilvl w:val="0"/>
          <w:numId w:val="31"/>
        </w:numPr>
        <w:spacing w:before="0" w:beforeAutospacing="0" w:after="200" w:afterAutospacing="0"/>
        <w:jc w:val="left"/>
      </w:pPr>
      <w:r>
        <w:t>L</w:t>
      </w:r>
      <w:r w:rsidR="006C6F1B" w:rsidRPr="008E42F3">
        <w:t xml:space="preserve">ocalisation des fruits uniquement sur les parties extérieurs de l’arbre </w:t>
      </w:r>
    </w:p>
    <w:p w:rsidR="006C6F1B" w:rsidRPr="00581CAC" w:rsidRDefault="006C6F1B" w:rsidP="00581CAC">
      <w:pPr>
        <w:tabs>
          <w:tab w:val="left" w:pos="567"/>
          <w:tab w:val="left" w:pos="1418"/>
        </w:tabs>
        <w:spacing w:line="300" w:lineRule="atLeast"/>
        <w:rPr>
          <w:rFonts w:asciiTheme="minorHAnsi" w:hAnsiTheme="minorHAnsi"/>
        </w:rPr>
      </w:pPr>
      <w:r w:rsidRPr="00581CAC">
        <w:rPr>
          <w:rFonts w:asciiTheme="minorHAnsi" w:hAnsiTheme="minorHAnsi"/>
        </w:rPr>
        <w:t xml:space="preserve">Après ces </w:t>
      </w:r>
      <w:r w:rsidR="00611E02" w:rsidRPr="00581CAC">
        <w:rPr>
          <w:rFonts w:asciiTheme="minorHAnsi" w:hAnsiTheme="minorHAnsi"/>
        </w:rPr>
        <w:t>explications, une discussion sera</w:t>
      </w:r>
      <w:r w:rsidRPr="00581CAC">
        <w:rPr>
          <w:rFonts w:asciiTheme="minorHAnsi" w:hAnsiTheme="minorHAnsi"/>
        </w:rPr>
        <w:t xml:space="preserve"> ouverte pour satisfaire tous les questionnements des agriculteurs avant de commencer les séances de démonstration.</w:t>
      </w:r>
    </w:p>
    <w:p w:rsidR="006C6F1B" w:rsidRPr="00581CAC" w:rsidRDefault="006C6F1B" w:rsidP="00581CAC">
      <w:pPr>
        <w:tabs>
          <w:tab w:val="left" w:pos="567"/>
          <w:tab w:val="left" w:pos="1418"/>
        </w:tabs>
        <w:spacing w:line="300" w:lineRule="atLeast"/>
        <w:rPr>
          <w:rFonts w:asciiTheme="minorHAnsi" w:hAnsiTheme="minorHAnsi"/>
        </w:rPr>
      </w:pPr>
      <w:r w:rsidRPr="00581CAC">
        <w:rPr>
          <w:rFonts w:asciiTheme="minorHAnsi" w:hAnsiTheme="minorHAnsi"/>
        </w:rPr>
        <w:t>Avant de commencer la pratique de l’opé</w:t>
      </w:r>
      <w:r w:rsidR="00611E02" w:rsidRPr="00581CAC">
        <w:rPr>
          <w:rFonts w:asciiTheme="minorHAnsi" w:hAnsiTheme="minorHAnsi"/>
        </w:rPr>
        <w:t>ration, il convient d’</w:t>
      </w:r>
      <w:r w:rsidRPr="00581CAC">
        <w:rPr>
          <w:rFonts w:asciiTheme="minorHAnsi" w:hAnsiTheme="minorHAnsi"/>
        </w:rPr>
        <w:t>expliquer les défa</w:t>
      </w:r>
      <w:r w:rsidR="005C6617" w:rsidRPr="00581CAC">
        <w:rPr>
          <w:rFonts w:asciiTheme="minorHAnsi" w:hAnsiTheme="minorHAnsi"/>
        </w:rPr>
        <w:t>uts qui résulte du manque d’expertise de la main d’œuvre sur</w:t>
      </w:r>
      <w:r w:rsidRPr="00581CAC">
        <w:rPr>
          <w:rFonts w:asciiTheme="minorHAnsi" w:hAnsiTheme="minorHAnsi"/>
        </w:rPr>
        <w:t xml:space="preserve"> la taille</w:t>
      </w:r>
      <w:r w:rsidR="005C6617" w:rsidRPr="00581CAC">
        <w:rPr>
          <w:rFonts w:asciiTheme="minorHAnsi" w:hAnsiTheme="minorHAnsi"/>
        </w:rPr>
        <w:t>,</w:t>
      </w:r>
      <w:r w:rsidR="00611E02" w:rsidRPr="00581CAC">
        <w:rPr>
          <w:rFonts w:asciiTheme="minorHAnsi" w:hAnsiTheme="minorHAnsi"/>
        </w:rPr>
        <w:t xml:space="preserve"> et comment remédier </w:t>
      </w:r>
      <w:r w:rsidRPr="00581CAC">
        <w:rPr>
          <w:rFonts w:asciiTheme="minorHAnsi" w:hAnsiTheme="minorHAnsi"/>
        </w:rPr>
        <w:t xml:space="preserve">à ces </w:t>
      </w:r>
      <w:r w:rsidR="00611E02" w:rsidRPr="00581CAC">
        <w:rPr>
          <w:rFonts w:asciiTheme="minorHAnsi" w:hAnsiTheme="minorHAnsi"/>
        </w:rPr>
        <w:t>dernier</w:t>
      </w:r>
      <w:r w:rsidRPr="00581CAC">
        <w:rPr>
          <w:rFonts w:asciiTheme="minorHAnsi" w:hAnsiTheme="minorHAnsi"/>
        </w:rPr>
        <w:t xml:space="preserve">s. </w:t>
      </w:r>
      <w:r w:rsidR="00611E02" w:rsidRPr="00581CAC">
        <w:rPr>
          <w:rFonts w:asciiTheme="minorHAnsi" w:hAnsiTheme="minorHAnsi"/>
        </w:rPr>
        <w:t>L</w:t>
      </w:r>
      <w:r w:rsidRPr="00581CAC">
        <w:rPr>
          <w:rFonts w:asciiTheme="minorHAnsi" w:hAnsiTheme="minorHAnsi"/>
        </w:rPr>
        <w:t>a chronologie de l’opération</w:t>
      </w:r>
      <w:r w:rsidR="00611E02" w:rsidRPr="00581CAC">
        <w:rPr>
          <w:rFonts w:asciiTheme="minorHAnsi" w:hAnsiTheme="minorHAnsi"/>
        </w:rPr>
        <w:t xml:space="preserve"> se présente comme suit :</w:t>
      </w:r>
      <w:r w:rsidRPr="00581CAC">
        <w:rPr>
          <w:rFonts w:asciiTheme="minorHAnsi" w:hAnsiTheme="minorHAnsi"/>
        </w:rPr>
        <w:t xml:space="preserve"> </w:t>
      </w:r>
    </w:p>
    <w:p w:rsidR="004E58F6" w:rsidRDefault="004E58F6" w:rsidP="00176858">
      <w:pPr>
        <w:pStyle w:val="Paragraphedeliste"/>
        <w:numPr>
          <w:ilvl w:val="0"/>
          <w:numId w:val="32"/>
        </w:numPr>
      </w:pPr>
      <w:r>
        <w:t>Su</w:t>
      </w:r>
      <w:r w:rsidRPr="004E58F6">
        <w:t>ppression</w:t>
      </w:r>
      <w:r>
        <w:t xml:space="preserve"> des bois morts ou abîmés, et les fruits momifiés souvent porteurs de maladie ;</w:t>
      </w:r>
    </w:p>
    <w:p w:rsidR="004E58F6" w:rsidRDefault="004E58F6" w:rsidP="00176858">
      <w:pPr>
        <w:pStyle w:val="Paragraphedeliste"/>
        <w:numPr>
          <w:ilvl w:val="0"/>
          <w:numId w:val="32"/>
        </w:numPr>
      </w:pPr>
      <w:r>
        <w:t>Su</w:t>
      </w:r>
      <w:r w:rsidRPr="004E58F6">
        <w:t>ppression</w:t>
      </w:r>
      <w:r>
        <w:t xml:space="preserve"> des branches qui se croisent, cette action l</w:t>
      </w:r>
      <w:r w:rsidR="005C6617">
        <w:t>imitera les risques de maladies ;</w:t>
      </w:r>
    </w:p>
    <w:p w:rsidR="004E58F6" w:rsidRDefault="004E58F6" w:rsidP="00176858">
      <w:pPr>
        <w:pStyle w:val="Paragraphedeliste"/>
        <w:numPr>
          <w:ilvl w:val="0"/>
          <w:numId w:val="32"/>
        </w:numPr>
      </w:pPr>
      <w:r>
        <w:t>Repérer les branches charpentières (branches qui structurent l’arbre)</w:t>
      </w:r>
      <w:r w:rsidR="005C6617">
        <w:t> ;</w:t>
      </w:r>
    </w:p>
    <w:p w:rsidR="004E58F6" w:rsidRDefault="004E58F6" w:rsidP="00176858">
      <w:pPr>
        <w:pStyle w:val="Paragraphedeliste"/>
        <w:numPr>
          <w:ilvl w:val="0"/>
          <w:numId w:val="32"/>
        </w:numPr>
      </w:pPr>
      <w:r>
        <w:t>Raccourcir les branches charpentières de 25 cm et tailler au dessus d’un bourgeon s’orientant vers l’extérieur pour conserver</w:t>
      </w:r>
      <w:r w:rsidR="005C6617">
        <w:t xml:space="preserve"> des branches bien droites ;</w:t>
      </w:r>
    </w:p>
    <w:p w:rsidR="004E58F6" w:rsidRDefault="004E58F6" w:rsidP="00176858">
      <w:pPr>
        <w:pStyle w:val="Paragraphedeliste"/>
        <w:numPr>
          <w:ilvl w:val="0"/>
          <w:numId w:val="32"/>
        </w:numPr>
      </w:pPr>
      <w:r>
        <w:t>Tailler toujours au plus prés des branches charpentières, taillez au dessus d’un bourgeon à fruit favorisera la fructification.</w:t>
      </w:r>
    </w:p>
    <w:p w:rsidR="004E58F6" w:rsidRPr="00581CAC" w:rsidRDefault="004E58F6" w:rsidP="00581CAC">
      <w:pPr>
        <w:tabs>
          <w:tab w:val="left" w:pos="567"/>
          <w:tab w:val="left" w:pos="1418"/>
        </w:tabs>
        <w:spacing w:line="300" w:lineRule="atLeast"/>
        <w:rPr>
          <w:rFonts w:asciiTheme="minorHAnsi" w:hAnsiTheme="minorHAnsi"/>
        </w:rPr>
      </w:pPr>
      <w:r w:rsidRPr="00581CAC">
        <w:rPr>
          <w:rFonts w:asciiTheme="minorHAnsi" w:hAnsiTheme="minorHAnsi"/>
        </w:rPr>
        <w:t>La taille de fructification des pommiers vise à faire transformer un œil</w:t>
      </w:r>
      <w:r w:rsidR="005C6617" w:rsidRPr="00581CAC">
        <w:rPr>
          <w:rFonts w:asciiTheme="minorHAnsi" w:hAnsiTheme="minorHAnsi"/>
        </w:rPr>
        <w:t xml:space="preserve"> à bois en dard puis en bouton flo</w:t>
      </w:r>
      <w:r w:rsidRPr="00581CAC">
        <w:rPr>
          <w:rFonts w:asciiTheme="minorHAnsi" w:hAnsiTheme="minorHAnsi"/>
        </w:rPr>
        <w:t>r</w:t>
      </w:r>
      <w:r w:rsidR="005C6617" w:rsidRPr="00581CAC">
        <w:rPr>
          <w:rFonts w:asciiTheme="minorHAnsi" w:hAnsiTheme="minorHAnsi"/>
        </w:rPr>
        <w:t>ale</w:t>
      </w:r>
      <w:r w:rsidRPr="00581CAC">
        <w:rPr>
          <w:rFonts w:asciiTheme="minorHAnsi" w:hAnsiTheme="minorHAnsi"/>
        </w:rPr>
        <w:t>, donc à fruit. Cette transformation se fait en deux ou trois ans.</w:t>
      </w:r>
    </w:p>
    <w:p w:rsidR="006C6F1B" w:rsidRPr="00581CAC" w:rsidRDefault="006C6F1B" w:rsidP="00581CAC">
      <w:pPr>
        <w:tabs>
          <w:tab w:val="left" w:pos="567"/>
          <w:tab w:val="left" w:pos="1418"/>
        </w:tabs>
        <w:spacing w:line="300" w:lineRule="atLeast"/>
        <w:rPr>
          <w:rFonts w:asciiTheme="minorHAnsi" w:hAnsiTheme="minorHAnsi"/>
        </w:rPr>
      </w:pPr>
      <w:r w:rsidRPr="00581CAC">
        <w:rPr>
          <w:rFonts w:asciiTheme="minorHAnsi" w:hAnsiTheme="minorHAnsi"/>
        </w:rPr>
        <w:t xml:space="preserve">Après </w:t>
      </w:r>
      <w:r w:rsidR="005C6617" w:rsidRPr="00581CAC">
        <w:rPr>
          <w:rFonts w:asciiTheme="minorHAnsi" w:hAnsiTheme="minorHAnsi"/>
        </w:rPr>
        <w:t xml:space="preserve">les premières démonstrations, </w:t>
      </w:r>
      <w:r w:rsidRPr="00581CAC">
        <w:rPr>
          <w:rFonts w:asciiTheme="minorHAnsi" w:hAnsiTheme="minorHAnsi"/>
        </w:rPr>
        <w:t xml:space="preserve">l’avis des agriculteurs sur les interventions </w:t>
      </w:r>
      <w:r w:rsidR="005C6617" w:rsidRPr="00581CAC">
        <w:rPr>
          <w:rFonts w:asciiTheme="minorHAnsi" w:hAnsiTheme="minorHAnsi"/>
        </w:rPr>
        <w:t xml:space="preserve">est pris en considération. Toute recommandation sur la pratique peut se faire sur un nouvel arbre. </w:t>
      </w:r>
      <w:r w:rsidRPr="00581CAC">
        <w:rPr>
          <w:rFonts w:asciiTheme="minorHAnsi" w:hAnsiTheme="minorHAnsi"/>
        </w:rPr>
        <w:t xml:space="preserve">La démonstration </w:t>
      </w:r>
      <w:r w:rsidR="005C6617" w:rsidRPr="00581CAC">
        <w:rPr>
          <w:rFonts w:asciiTheme="minorHAnsi" w:hAnsiTheme="minorHAnsi"/>
        </w:rPr>
        <w:t>doit</w:t>
      </w:r>
      <w:r w:rsidRPr="00581CAC">
        <w:rPr>
          <w:rFonts w:asciiTheme="minorHAnsi" w:hAnsiTheme="minorHAnsi"/>
        </w:rPr>
        <w:t xml:space="preserve"> se faire sur des arbres de différentes formes pour que l’agriculteur sache comment procéder aux différents cas qui existent au niveau de son verger.</w:t>
      </w:r>
    </w:p>
    <w:p w:rsidR="004F197F" w:rsidRPr="00C121E0" w:rsidRDefault="006C6F1B" w:rsidP="00176858">
      <w:pPr>
        <w:pStyle w:val="Paragraphedeliste"/>
        <w:numPr>
          <w:ilvl w:val="0"/>
          <w:numId w:val="29"/>
        </w:numPr>
        <w:spacing w:before="240" w:beforeAutospacing="0" w:after="200" w:afterAutospacing="0"/>
        <w:jc w:val="left"/>
        <w:rPr>
          <w:b/>
          <w:bCs/>
        </w:rPr>
      </w:pPr>
      <w:r>
        <w:rPr>
          <w:b/>
          <w:bCs/>
        </w:rPr>
        <w:t xml:space="preserve">Thème 2 : </w:t>
      </w:r>
      <w:r w:rsidR="005424A0">
        <w:rPr>
          <w:b/>
          <w:bCs/>
          <w:color w:val="000000" w:themeColor="text1"/>
        </w:rPr>
        <w:t>Importance de l’éclaircissage</w:t>
      </w:r>
    </w:p>
    <w:p w:rsidR="004F197F" w:rsidRPr="00581CAC" w:rsidRDefault="004F197F" w:rsidP="00581CAC">
      <w:pPr>
        <w:tabs>
          <w:tab w:val="left" w:pos="567"/>
          <w:tab w:val="left" w:pos="1418"/>
        </w:tabs>
        <w:spacing w:line="300" w:lineRule="atLeast"/>
        <w:rPr>
          <w:rFonts w:asciiTheme="minorHAnsi" w:hAnsiTheme="minorHAnsi"/>
        </w:rPr>
      </w:pPr>
      <w:r w:rsidRPr="00581CAC">
        <w:rPr>
          <w:rFonts w:asciiTheme="minorHAnsi" w:hAnsiTheme="minorHAnsi"/>
        </w:rPr>
        <w:t xml:space="preserve">L'éclaircissage vise à ajuster la charge de fruits au potentiel productif de l'arbre. </w:t>
      </w:r>
      <w:r w:rsidR="00C121E0" w:rsidRPr="00581CAC">
        <w:rPr>
          <w:rFonts w:asciiTheme="minorHAnsi" w:hAnsiTheme="minorHAnsi"/>
        </w:rPr>
        <w:t>Il convient d’expliquer aux agriculteurs l’intérêt de la pratique</w:t>
      </w:r>
      <w:r w:rsidRPr="00581CAC">
        <w:rPr>
          <w:rFonts w:asciiTheme="minorHAnsi" w:hAnsiTheme="minorHAnsi"/>
        </w:rPr>
        <w:t xml:space="preserve"> :</w:t>
      </w:r>
    </w:p>
    <w:p w:rsidR="004F197F" w:rsidRDefault="004F197F" w:rsidP="00176858">
      <w:pPr>
        <w:pStyle w:val="Paragraphedeliste"/>
        <w:numPr>
          <w:ilvl w:val="0"/>
          <w:numId w:val="33"/>
        </w:numPr>
      </w:pPr>
      <w:r>
        <w:t xml:space="preserve">Le maintien d'un volume uniforme de récolte année après année, en évitant les récoltes excessives pour assurer une bonne floraison l'année suivante (lutte contre l'alternance) ; </w:t>
      </w:r>
    </w:p>
    <w:p w:rsidR="004F197F" w:rsidRDefault="004F197F" w:rsidP="00176858">
      <w:pPr>
        <w:pStyle w:val="Paragraphedeliste"/>
        <w:numPr>
          <w:ilvl w:val="0"/>
          <w:numId w:val="33"/>
        </w:numPr>
      </w:pPr>
      <w:r>
        <w:t xml:space="preserve">L’amélioration du calibre des fruits et de son uniformité ; </w:t>
      </w:r>
    </w:p>
    <w:p w:rsidR="004F197F" w:rsidRDefault="004F197F" w:rsidP="00176858">
      <w:pPr>
        <w:pStyle w:val="Paragraphedeliste"/>
        <w:numPr>
          <w:ilvl w:val="0"/>
          <w:numId w:val="33"/>
        </w:numPr>
      </w:pPr>
      <w:r>
        <w:t>La réduction du coût de récolte et du déclassement ;</w:t>
      </w:r>
    </w:p>
    <w:p w:rsidR="004F197F" w:rsidRDefault="00C121E0" w:rsidP="00176858">
      <w:pPr>
        <w:pStyle w:val="Paragraphedeliste"/>
        <w:numPr>
          <w:ilvl w:val="0"/>
          <w:numId w:val="33"/>
        </w:numPr>
      </w:pPr>
      <w:r>
        <w:t>C</w:t>
      </w:r>
      <w:r w:rsidR="004F197F">
        <w:t>ontrôle plus facile de certains ravageurs, comme la tordeuse à bandes obliques</w:t>
      </w:r>
      <w:r>
        <w:t>.</w:t>
      </w:r>
    </w:p>
    <w:p w:rsidR="004F197F" w:rsidRPr="00581CAC" w:rsidRDefault="0071567D" w:rsidP="00581CAC">
      <w:pPr>
        <w:tabs>
          <w:tab w:val="left" w:pos="567"/>
          <w:tab w:val="left" w:pos="1418"/>
        </w:tabs>
        <w:spacing w:line="300" w:lineRule="atLeast"/>
        <w:rPr>
          <w:rFonts w:asciiTheme="minorHAnsi" w:hAnsiTheme="minorHAnsi"/>
        </w:rPr>
      </w:pPr>
      <w:r w:rsidRPr="00581CAC">
        <w:rPr>
          <w:rFonts w:asciiTheme="minorHAnsi" w:hAnsiTheme="minorHAnsi"/>
        </w:rPr>
        <w:t>Avant de passer à l’expérimentation au champ, la présentation des types d’éclaircissage (chimique et mécanique) se fera, tout en décrivant le déroulement de l’opération aux agriculteurs :</w:t>
      </w:r>
    </w:p>
    <w:p w:rsidR="0071567D" w:rsidRPr="00716E27" w:rsidRDefault="0071567D" w:rsidP="00581CAC">
      <w:pPr>
        <w:tabs>
          <w:tab w:val="left" w:pos="567"/>
          <w:tab w:val="left" w:pos="1418"/>
        </w:tabs>
        <w:spacing w:line="300" w:lineRule="atLeast"/>
        <w:rPr>
          <w:rFonts w:asciiTheme="minorHAnsi" w:hAnsiTheme="minorHAnsi"/>
          <w:b/>
          <w:bCs/>
        </w:rPr>
      </w:pPr>
      <w:r w:rsidRPr="00716E27">
        <w:rPr>
          <w:rFonts w:asciiTheme="minorHAnsi" w:hAnsiTheme="minorHAnsi"/>
          <w:b/>
          <w:bCs/>
        </w:rPr>
        <w:lastRenderedPageBreak/>
        <w:t>Pour l’éclaircissage manuel :</w:t>
      </w:r>
    </w:p>
    <w:p w:rsidR="0071567D" w:rsidRPr="00581CAC" w:rsidRDefault="0071567D" w:rsidP="00581CAC">
      <w:pPr>
        <w:tabs>
          <w:tab w:val="left" w:pos="567"/>
          <w:tab w:val="left" w:pos="1418"/>
        </w:tabs>
        <w:spacing w:line="300" w:lineRule="atLeast"/>
        <w:rPr>
          <w:rFonts w:asciiTheme="minorHAnsi" w:hAnsiTheme="minorHAnsi"/>
        </w:rPr>
      </w:pPr>
      <w:r w:rsidRPr="00581CAC">
        <w:rPr>
          <w:rFonts w:asciiTheme="minorHAnsi" w:hAnsiTheme="minorHAnsi"/>
        </w:rPr>
        <w:t xml:space="preserve">Il se réalise après basculement du fruit, ce qui permet une bonne gestion de la récolte mais intervient trop tard pour réguler les phénomènes d'alternance. </w:t>
      </w:r>
    </w:p>
    <w:p w:rsidR="0071567D" w:rsidRPr="00581CAC" w:rsidRDefault="0071567D" w:rsidP="00581CAC">
      <w:pPr>
        <w:tabs>
          <w:tab w:val="left" w:pos="567"/>
          <w:tab w:val="left" w:pos="1418"/>
        </w:tabs>
        <w:spacing w:line="300" w:lineRule="atLeast"/>
        <w:rPr>
          <w:rFonts w:asciiTheme="minorHAnsi" w:hAnsiTheme="minorHAnsi"/>
        </w:rPr>
      </w:pPr>
      <w:r w:rsidRPr="00581CAC">
        <w:rPr>
          <w:rFonts w:asciiTheme="minorHAnsi" w:hAnsiTheme="minorHAnsi"/>
        </w:rPr>
        <w:t>En règle générale, un seul fruit est conservé par corymbe, bien que certaines variétés en tolèrent 2 à 3. Il faut éviter les paquets de fruits qui favorisent les problèmes carpocapses et tordeuses et limitent l'efficacité des produits.</w:t>
      </w:r>
    </w:p>
    <w:p w:rsidR="0071567D" w:rsidRPr="00716E27" w:rsidRDefault="0071567D" w:rsidP="00581CAC">
      <w:pPr>
        <w:tabs>
          <w:tab w:val="left" w:pos="567"/>
          <w:tab w:val="left" w:pos="1418"/>
        </w:tabs>
        <w:spacing w:line="300" w:lineRule="atLeast"/>
        <w:rPr>
          <w:rFonts w:asciiTheme="minorHAnsi" w:hAnsiTheme="minorHAnsi"/>
          <w:b/>
          <w:bCs/>
        </w:rPr>
      </w:pPr>
      <w:r w:rsidRPr="00716E27">
        <w:rPr>
          <w:rFonts w:asciiTheme="minorHAnsi" w:hAnsiTheme="minorHAnsi"/>
          <w:b/>
          <w:bCs/>
        </w:rPr>
        <w:t>Pour l’éclaircissage chimique :</w:t>
      </w:r>
    </w:p>
    <w:p w:rsidR="0071567D" w:rsidRPr="00581CAC" w:rsidRDefault="0071567D" w:rsidP="00581CAC">
      <w:pPr>
        <w:tabs>
          <w:tab w:val="left" w:pos="567"/>
          <w:tab w:val="left" w:pos="1418"/>
        </w:tabs>
        <w:spacing w:line="300" w:lineRule="atLeast"/>
        <w:rPr>
          <w:rFonts w:asciiTheme="minorHAnsi" w:hAnsiTheme="minorHAnsi"/>
        </w:rPr>
      </w:pPr>
      <w:r w:rsidRPr="00581CAC">
        <w:rPr>
          <w:rFonts w:asciiTheme="minorHAnsi" w:hAnsiTheme="minorHAnsi"/>
        </w:rPr>
        <w:t xml:space="preserve">Il s'agit de moduler l’effet du produit utilisé soit en l'appliquant à des moments plus ou moins favorables à l'absorption, ou mieux encore (c’est-à-dire plus économiquement) en ajustant la dose, le nombre de traitements et l'intervalle entre deux traitements. Il est recommandé de ne modifier qu'un seul paramètre à la fois. </w:t>
      </w:r>
    </w:p>
    <w:p w:rsidR="0071567D" w:rsidRDefault="0071567D" w:rsidP="00176858">
      <w:pPr>
        <w:pStyle w:val="Paragraphedeliste"/>
        <w:numPr>
          <w:ilvl w:val="0"/>
          <w:numId w:val="34"/>
        </w:numPr>
      </w:pPr>
      <w:r>
        <w:t>Traiter par temps calme, de préférence le soir, lorsque les températures sont supérieures à 15 °C et l'humidité élevée à 80 %. Si le traitement suit une période de précipitation, laissez au moins une journée d'intervalle de temps avant d'effectuer le traitement d'éclaircissage afin de favoriser l'absorption du produit.</w:t>
      </w:r>
    </w:p>
    <w:p w:rsidR="0071567D" w:rsidRDefault="0071567D" w:rsidP="00176858">
      <w:pPr>
        <w:pStyle w:val="Paragraphedeliste"/>
        <w:numPr>
          <w:ilvl w:val="0"/>
          <w:numId w:val="34"/>
        </w:numPr>
      </w:pPr>
      <w:r>
        <w:t>Il faut s'assurer que le pulvérisateur soit bien calibré et appliquer une quantité définie de bouilli à l'hectare lors des traitements d'éclaircissage, selon la dimension des arbres.</w:t>
      </w:r>
    </w:p>
    <w:p w:rsidR="0071567D" w:rsidRDefault="0071567D" w:rsidP="00176858">
      <w:pPr>
        <w:pStyle w:val="Paragraphedeliste"/>
        <w:numPr>
          <w:ilvl w:val="0"/>
          <w:numId w:val="34"/>
        </w:numPr>
      </w:pPr>
      <w:r>
        <w:t>Fermez les buses inférieures du pulvérisateur. Les branches fruitières situées à la base du pommier sont naturellement faciles à éclaircir compte tenu du peu de lumière qu’elles reçoivent.</w:t>
      </w:r>
    </w:p>
    <w:p w:rsidR="0071567D" w:rsidRDefault="0071567D" w:rsidP="0071567D">
      <w:pPr>
        <w:pStyle w:val="Paragraphedeliste"/>
      </w:pPr>
    </w:p>
    <w:p w:rsidR="006C6F1B" w:rsidRPr="00C169CC" w:rsidRDefault="006C6F1B" w:rsidP="00176858">
      <w:pPr>
        <w:pStyle w:val="Paragraphedeliste"/>
        <w:numPr>
          <w:ilvl w:val="0"/>
          <w:numId w:val="29"/>
        </w:numPr>
        <w:spacing w:before="240" w:beforeAutospacing="0" w:after="200" w:afterAutospacing="0"/>
        <w:jc w:val="left"/>
        <w:rPr>
          <w:b/>
          <w:bCs/>
        </w:rPr>
      </w:pPr>
      <w:r>
        <w:rPr>
          <w:b/>
          <w:bCs/>
        </w:rPr>
        <w:t xml:space="preserve">Thème 3 : </w:t>
      </w:r>
      <w:r w:rsidR="0071567D">
        <w:rPr>
          <w:b/>
          <w:bCs/>
        </w:rPr>
        <w:t>Fertilisation du pommier</w:t>
      </w:r>
    </w:p>
    <w:p w:rsidR="006C6F1B" w:rsidRPr="00581CAC" w:rsidRDefault="006C6F1B" w:rsidP="00581CAC">
      <w:pPr>
        <w:tabs>
          <w:tab w:val="left" w:pos="567"/>
          <w:tab w:val="left" w:pos="1418"/>
        </w:tabs>
        <w:spacing w:line="300" w:lineRule="atLeast"/>
        <w:rPr>
          <w:rFonts w:asciiTheme="minorHAnsi" w:hAnsiTheme="minorHAnsi"/>
        </w:rPr>
      </w:pPr>
      <w:r w:rsidRPr="00581CAC">
        <w:rPr>
          <w:rFonts w:asciiTheme="minorHAnsi" w:hAnsiTheme="minorHAnsi"/>
        </w:rPr>
        <w:t>La démonstration de la fertilisation concerne surtout la dose d’apport, le mode d’application et les types d’engr</w:t>
      </w:r>
      <w:r w:rsidR="0071567D" w:rsidRPr="00581CAC">
        <w:rPr>
          <w:rFonts w:asciiTheme="minorHAnsi" w:hAnsiTheme="minorHAnsi"/>
        </w:rPr>
        <w:t>ais à utiliser. Pour les périodes</w:t>
      </w:r>
      <w:r w:rsidRPr="00581CAC">
        <w:rPr>
          <w:rFonts w:asciiTheme="minorHAnsi" w:hAnsiTheme="minorHAnsi"/>
        </w:rPr>
        <w:t xml:space="preserve"> d’apport, les techniciens du consortium organisent la démonstration en fonction de l’époque optimal pour chaque type de fertilisant. </w:t>
      </w:r>
    </w:p>
    <w:p w:rsidR="006C6F1B" w:rsidRPr="007A5AEC" w:rsidRDefault="006C6F1B" w:rsidP="006C6F1B">
      <w:r w:rsidRPr="007A5AEC">
        <w:rPr>
          <w:b/>
          <w:bCs/>
        </w:rPr>
        <w:t xml:space="preserve">Fertilisation phospho-potassique </w:t>
      </w:r>
      <w:r w:rsidRPr="007A5AEC">
        <w:t>: la démonstration consiste en l’épandage de la dose d’engrais sous la frondaison tout en mélangeant l’engrais avec le sol. L’apport est effectué le plus tôt possible en expliquant aux agriculteurs que ces types d’engrais ont besoin d’eau (pluie ou irrigation) pour l</w:t>
      </w:r>
      <w:r w:rsidR="0071567D">
        <w:t>eur solubilisation et une meilleure assimilation par</w:t>
      </w:r>
      <w:r w:rsidRPr="007A5AEC">
        <w:t xml:space="preserve"> </w:t>
      </w:r>
      <w:r w:rsidR="0071567D">
        <w:t>l’arbre</w:t>
      </w:r>
      <w:r w:rsidRPr="007A5AEC">
        <w:t xml:space="preserve">. </w:t>
      </w:r>
    </w:p>
    <w:p w:rsidR="00581CAC" w:rsidRDefault="006C6F1B" w:rsidP="00581CAC">
      <w:r w:rsidRPr="007A5AEC">
        <w:rPr>
          <w:b/>
          <w:bCs/>
        </w:rPr>
        <w:t>Fertilisation azotée</w:t>
      </w:r>
      <w:r w:rsidRPr="007A5AEC">
        <w:t xml:space="preserve"> : selon le système de culture, on fait la démonstration des apports en deux fois pour le pluvial et en trois fois pour l’irrigué. Il est conseillé de faire la démonstration pour c</w:t>
      </w:r>
      <w:r w:rsidR="0071567D">
        <w:t>es apports en cas d</w:t>
      </w:r>
      <w:r w:rsidRPr="007A5AEC">
        <w:t>e pluie ou d’une irrigation. L’apport consiste à l’épandre sous la frondaison</w:t>
      </w:r>
      <w:r w:rsidR="00581CAC">
        <w:t xml:space="preserve"> sans le mélanger avec le sol. </w:t>
      </w:r>
    </w:p>
    <w:p w:rsidR="006C6F1B" w:rsidRDefault="006C6F1B" w:rsidP="001C3317">
      <w:r w:rsidRPr="007A5AEC">
        <w:rPr>
          <w:b/>
          <w:bCs/>
        </w:rPr>
        <w:t xml:space="preserve">Engrais foliaire </w:t>
      </w:r>
      <w:r w:rsidRPr="007A5AEC">
        <w:t>: consiste à montrer aux agriculteurs les types d’e</w:t>
      </w:r>
      <w:r w:rsidR="003B0CD1">
        <w:t>ngrais, les doses à appliquer, le réglage et les modalités d’application par le</w:t>
      </w:r>
      <w:r w:rsidRPr="007A5AEC">
        <w:t xml:space="preserve"> pulvérisateur.</w:t>
      </w:r>
      <w:r w:rsidRPr="00ED5747">
        <w:t xml:space="preserve"> </w:t>
      </w:r>
    </w:p>
    <w:p w:rsidR="00C94FCF" w:rsidRPr="00ED5747" w:rsidRDefault="00C94FCF" w:rsidP="001C3317"/>
    <w:p w:rsidR="006C6F1B" w:rsidRPr="0083237E" w:rsidRDefault="006C6F1B" w:rsidP="00176858">
      <w:pPr>
        <w:pStyle w:val="Paragraphedeliste"/>
        <w:numPr>
          <w:ilvl w:val="0"/>
          <w:numId w:val="29"/>
        </w:numPr>
        <w:spacing w:before="240" w:beforeAutospacing="0" w:after="200" w:afterAutospacing="0"/>
        <w:jc w:val="left"/>
        <w:rPr>
          <w:b/>
          <w:bCs/>
        </w:rPr>
      </w:pPr>
      <w:r>
        <w:rPr>
          <w:b/>
          <w:bCs/>
        </w:rPr>
        <w:lastRenderedPageBreak/>
        <w:t xml:space="preserve">Thème 4 : </w:t>
      </w:r>
      <w:r w:rsidR="007B4A4F">
        <w:rPr>
          <w:b/>
          <w:bCs/>
        </w:rPr>
        <w:t>Traitement phytosanitaire du pommier</w:t>
      </w:r>
    </w:p>
    <w:p w:rsidR="006C6F1B" w:rsidRPr="00581CAC" w:rsidRDefault="007B4A4F" w:rsidP="00581CAC">
      <w:pPr>
        <w:tabs>
          <w:tab w:val="left" w:pos="567"/>
          <w:tab w:val="left" w:pos="1418"/>
        </w:tabs>
        <w:spacing w:line="300" w:lineRule="atLeast"/>
        <w:rPr>
          <w:rFonts w:asciiTheme="minorHAnsi" w:hAnsiTheme="minorHAnsi"/>
        </w:rPr>
      </w:pPr>
      <w:r w:rsidRPr="00581CAC">
        <w:rPr>
          <w:rFonts w:asciiTheme="minorHAnsi" w:hAnsiTheme="minorHAnsi"/>
        </w:rPr>
        <w:t>Le traitement phytosanitaire du pommier est l’un des thèmes primordiaux des formations proposé. En effet, le pommier est arbre sensible à plusieurs maladies et ravageurs. En considérant le nombre considérable de traitement et d’application dans la région, des formations sur cet aspect doivent orienter les agriculteurs à réduire l’utilisation irrationnel de ces produits afin d’éviter les problèmes liés aux résistances, aux erreurs d’application et aux résidus.</w:t>
      </w:r>
    </w:p>
    <w:p w:rsidR="006C6F1B" w:rsidRPr="00581CAC" w:rsidRDefault="006C6F1B" w:rsidP="00581CAC">
      <w:pPr>
        <w:tabs>
          <w:tab w:val="left" w:pos="567"/>
          <w:tab w:val="left" w:pos="1418"/>
        </w:tabs>
        <w:spacing w:line="300" w:lineRule="atLeast"/>
        <w:rPr>
          <w:rFonts w:asciiTheme="minorHAnsi" w:hAnsiTheme="minorHAnsi"/>
        </w:rPr>
      </w:pPr>
      <w:r w:rsidRPr="00581CAC">
        <w:rPr>
          <w:rFonts w:asciiTheme="minorHAnsi" w:hAnsiTheme="minorHAnsi"/>
        </w:rPr>
        <w:t>Pour cela, le conseiller agricole va conduire cette école au champ dans le but de sensibiliser les agriculteur</w:t>
      </w:r>
      <w:r w:rsidR="007B4A4F" w:rsidRPr="00581CAC">
        <w:rPr>
          <w:rFonts w:asciiTheme="minorHAnsi" w:hAnsiTheme="minorHAnsi"/>
        </w:rPr>
        <w:t>s sur l’importance des traitements et les risques lié à ce dernier</w:t>
      </w:r>
      <w:r w:rsidRPr="00581CAC">
        <w:rPr>
          <w:rFonts w:asciiTheme="minorHAnsi" w:hAnsiTheme="minorHAnsi"/>
        </w:rPr>
        <w:t>.</w:t>
      </w:r>
      <w:r w:rsidR="007B4A4F" w:rsidRPr="00581CAC">
        <w:rPr>
          <w:rFonts w:asciiTheme="minorHAnsi" w:hAnsiTheme="minorHAnsi"/>
        </w:rPr>
        <w:t xml:space="preserve"> Une démonstration au champs s’avéra aussi nécessaire.</w:t>
      </w:r>
    </w:p>
    <w:p w:rsidR="006C6F1B" w:rsidRPr="002A7D11" w:rsidRDefault="006C6F1B" w:rsidP="006C6F1B">
      <w:pPr>
        <w:rPr>
          <w:b/>
          <w:bCs/>
        </w:rPr>
      </w:pPr>
      <w:r w:rsidRPr="002A7D11">
        <w:rPr>
          <w:b/>
          <w:bCs/>
        </w:rPr>
        <w:t>Activité</w:t>
      </w:r>
      <w:r>
        <w:rPr>
          <w:b/>
          <w:bCs/>
        </w:rPr>
        <w:t>s à réaliser dans l’école au champ</w:t>
      </w:r>
      <w:r w:rsidRPr="002A7D11">
        <w:rPr>
          <w:b/>
          <w:bCs/>
        </w:rPr>
        <w:t xml:space="preserve"> : </w:t>
      </w:r>
    </w:p>
    <w:p w:rsidR="006C6F1B" w:rsidRPr="007B4A4F" w:rsidRDefault="006C6F1B" w:rsidP="00176858">
      <w:pPr>
        <w:pStyle w:val="Paragraphedeliste"/>
        <w:numPr>
          <w:ilvl w:val="0"/>
          <w:numId w:val="35"/>
        </w:numPr>
        <w:rPr>
          <w:sz w:val="23"/>
          <w:szCs w:val="23"/>
        </w:rPr>
      </w:pPr>
      <w:r>
        <w:t>G</w:t>
      </w:r>
      <w:r w:rsidR="007B4A4F">
        <w:t>rouper les agriculteurs voisins</w:t>
      </w:r>
      <w:r w:rsidRPr="007B4A4F">
        <w:rPr>
          <w:sz w:val="23"/>
          <w:szCs w:val="23"/>
        </w:rPr>
        <w:t xml:space="preserve"> pour assister à l’opération de </w:t>
      </w:r>
      <w:r w:rsidR="007B4A4F" w:rsidRPr="007B4A4F">
        <w:rPr>
          <w:sz w:val="23"/>
          <w:szCs w:val="23"/>
        </w:rPr>
        <w:t>traitement</w:t>
      </w:r>
      <w:r w:rsidRPr="007B4A4F">
        <w:rPr>
          <w:sz w:val="23"/>
          <w:szCs w:val="23"/>
        </w:rPr>
        <w:t> ;</w:t>
      </w:r>
    </w:p>
    <w:p w:rsidR="007B4A4F" w:rsidRDefault="007B4A4F" w:rsidP="00176858">
      <w:pPr>
        <w:pStyle w:val="Paragraphedeliste"/>
        <w:numPr>
          <w:ilvl w:val="0"/>
          <w:numId w:val="35"/>
        </w:numPr>
      </w:pPr>
      <w:r w:rsidRPr="007B4A4F">
        <w:rPr>
          <w:sz w:val="23"/>
          <w:szCs w:val="23"/>
        </w:rPr>
        <w:t>Formation sur les ravageurs, les maladies et les formules adaptées à le</w:t>
      </w:r>
      <w:r w:rsidR="005755D0">
        <w:rPr>
          <w:sz w:val="23"/>
          <w:szCs w:val="23"/>
        </w:rPr>
        <w:t>urs luttes ;</w:t>
      </w:r>
      <w:r w:rsidRPr="007B4A4F">
        <w:rPr>
          <w:sz w:val="23"/>
          <w:szCs w:val="23"/>
        </w:rPr>
        <w:t xml:space="preserve"> </w:t>
      </w:r>
    </w:p>
    <w:p w:rsidR="006C6F1B" w:rsidRDefault="006C6F1B" w:rsidP="00176858">
      <w:pPr>
        <w:pStyle w:val="Paragraphedeliste"/>
        <w:numPr>
          <w:ilvl w:val="0"/>
          <w:numId w:val="35"/>
        </w:numPr>
      </w:pPr>
      <w:r>
        <w:t>Expl</w:t>
      </w:r>
      <w:r w:rsidR="007B4A4F">
        <w:t>iquer l’importance des traitements phytosanitaire, la manière dont ils doivent</w:t>
      </w:r>
      <w:r>
        <w:t xml:space="preserve"> être réalisée et les outils à utiliser pour cela ;</w:t>
      </w:r>
    </w:p>
    <w:p w:rsidR="006C6F1B" w:rsidRDefault="006C6F1B" w:rsidP="00176858">
      <w:pPr>
        <w:pStyle w:val="Paragraphedeliste"/>
        <w:numPr>
          <w:ilvl w:val="0"/>
          <w:numId w:val="35"/>
        </w:numPr>
      </w:pPr>
      <w:r>
        <w:t>Ouvrir une discussion avec les agriculteurs afin de répondre à leurs questions ;</w:t>
      </w:r>
    </w:p>
    <w:p w:rsidR="006C6F1B" w:rsidRPr="00157F25" w:rsidRDefault="006C6F1B" w:rsidP="00176858">
      <w:pPr>
        <w:pStyle w:val="Paragraphedeliste"/>
        <w:numPr>
          <w:ilvl w:val="0"/>
          <w:numId w:val="35"/>
        </w:numPr>
      </w:pPr>
      <w:r>
        <w:t>Fair</w:t>
      </w:r>
      <w:r w:rsidR="007B4A4F">
        <w:t>e la démonstration de l’application des traitements.</w:t>
      </w:r>
    </w:p>
    <w:p w:rsidR="00CF7BE4" w:rsidRPr="00AA1154" w:rsidRDefault="00CF7BE4" w:rsidP="00AA1154"/>
    <w:sectPr w:rsidR="00CF7BE4" w:rsidRPr="00AA1154" w:rsidSect="00626E30">
      <w:footerReference w:type="default" r:id="rId20"/>
      <w:footerReference w:type="first" r:id="rId2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6693" w:rsidRDefault="00196693" w:rsidP="00626E30">
      <w:pPr>
        <w:spacing w:before="0" w:after="0" w:line="240" w:lineRule="auto"/>
      </w:pPr>
      <w:r>
        <w:separator/>
      </w:r>
    </w:p>
  </w:endnote>
  <w:endnote w:type="continuationSeparator" w:id="0">
    <w:p w:rsidR="00196693" w:rsidRDefault="00196693" w:rsidP="00626E30">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15838" w:tblpYSpec="bottom"/>
      <w:tblW w:w="326" w:type="pct"/>
      <w:tblLook w:val="04A0"/>
    </w:tblPr>
    <w:tblGrid>
      <w:gridCol w:w="606"/>
    </w:tblGrid>
    <w:tr w:rsidR="007D78EE" w:rsidRPr="002D44E9" w:rsidTr="001C3317">
      <w:trPr>
        <w:trHeight w:val="6675"/>
      </w:trPr>
      <w:tc>
        <w:tcPr>
          <w:tcW w:w="926" w:type="dxa"/>
          <w:tcBorders>
            <w:bottom w:val="single" w:sz="4" w:space="0" w:color="auto"/>
          </w:tcBorders>
          <w:textDirection w:val="btLr"/>
        </w:tcPr>
        <w:p w:rsidR="007D78EE" w:rsidRPr="00615F07" w:rsidRDefault="007D78EE" w:rsidP="002E4AE4">
          <w:pPr>
            <w:pStyle w:val="En-tte"/>
            <w:ind w:left="113" w:right="113"/>
            <w:rPr>
              <w:i/>
              <w:iCs/>
              <w:sz w:val="18"/>
              <w:szCs w:val="18"/>
            </w:rPr>
          </w:pPr>
        </w:p>
      </w:tc>
    </w:tr>
    <w:tr w:rsidR="007D78EE" w:rsidRPr="002D44E9" w:rsidTr="001C3317">
      <w:trPr>
        <w:trHeight w:val="657"/>
      </w:trPr>
      <w:tc>
        <w:tcPr>
          <w:tcW w:w="926" w:type="dxa"/>
          <w:tcBorders>
            <w:top w:val="single" w:sz="4" w:space="0" w:color="auto"/>
          </w:tcBorders>
        </w:tcPr>
        <w:p w:rsidR="007D78EE" w:rsidRPr="002D44E9" w:rsidRDefault="007D78EE" w:rsidP="002E4AE4">
          <w:pPr>
            <w:pStyle w:val="Pieddepage"/>
            <w:jc w:val="left"/>
            <w:rPr>
              <w:sz w:val="28"/>
              <w:szCs w:val="28"/>
            </w:rPr>
          </w:pPr>
          <w:r w:rsidRPr="002D44E9">
            <w:rPr>
              <w:sz w:val="28"/>
              <w:szCs w:val="28"/>
            </w:rPr>
            <w:fldChar w:fldCharType="begin"/>
          </w:r>
          <w:r w:rsidRPr="002D44E9">
            <w:rPr>
              <w:sz w:val="28"/>
              <w:szCs w:val="28"/>
            </w:rPr>
            <w:instrText xml:space="preserve"> PAGE   \* MERGEFORMAT </w:instrText>
          </w:r>
          <w:r w:rsidRPr="002D44E9">
            <w:rPr>
              <w:sz w:val="28"/>
              <w:szCs w:val="28"/>
            </w:rPr>
            <w:fldChar w:fldCharType="separate"/>
          </w:r>
          <w:r w:rsidR="007E6C49">
            <w:rPr>
              <w:noProof/>
              <w:sz w:val="28"/>
              <w:szCs w:val="28"/>
            </w:rPr>
            <w:t>1</w:t>
          </w:r>
          <w:r w:rsidRPr="002D44E9">
            <w:rPr>
              <w:sz w:val="28"/>
              <w:szCs w:val="28"/>
            </w:rPr>
            <w:fldChar w:fldCharType="end"/>
          </w:r>
        </w:p>
      </w:tc>
    </w:tr>
    <w:tr w:rsidR="007D78EE" w:rsidRPr="002D44E9" w:rsidTr="001C3317">
      <w:trPr>
        <w:trHeight w:val="750"/>
      </w:trPr>
      <w:tc>
        <w:tcPr>
          <w:tcW w:w="926" w:type="dxa"/>
        </w:tcPr>
        <w:p w:rsidR="007D78EE" w:rsidRPr="002D44E9" w:rsidRDefault="007D78EE" w:rsidP="002E4AE4">
          <w:pPr>
            <w:pStyle w:val="En-tte"/>
          </w:pPr>
        </w:p>
      </w:tc>
    </w:tr>
  </w:tbl>
  <w:p w:rsidR="007D78EE" w:rsidRPr="00E067CE" w:rsidRDefault="007D78EE" w:rsidP="00626E30">
    <w:pPr>
      <w:tabs>
        <w:tab w:val="left" w:pos="2487"/>
      </w:tabs>
      <w:spacing w:line="240" w:lineRule="auto"/>
      <w:rPr>
        <w:noProof/>
        <w:sz w:val="24"/>
        <w:szCs w:val="24"/>
        <w:lang w:bidi="ar-MA"/>
      </w:rPr>
    </w:pPr>
    <w:r>
      <w:rPr>
        <w:noProof/>
        <w:sz w:val="24"/>
        <w:szCs w:val="24"/>
        <w:lang w:eastAsia="fr-FR"/>
      </w:rPr>
      <w:pict>
        <v:shapetype id="_x0000_t202" coordsize="21600,21600" o:spt="202" path="m,l,21600r21600,l21600,xe">
          <v:stroke joinstyle="miter"/>
          <v:path gradientshapeok="t" o:connecttype="rect"/>
        </v:shapetype>
        <v:shape id="_x0000_s2049" type="#_x0000_t202" style="position:absolute;left:0;text-align:left;margin-left:220pt;margin-top:20.75pt;width:267pt;height:41.25pt;z-index:251661312;mso-position-horizontal-relative:text;mso-position-vertical-relative:text" strokecolor="#76923c [2406]">
          <v:textbox style="mso-next-textbox:#_x0000_s2049">
            <w:txbxContent>
              <w:p w:rsidR="007D78EE" w:rsidRPr="00660D92" w:rsidRDefault="007D78EE" w:rsidP="002E4AE4">
                <w:pPr>
                  <w:spacing w:before="0" w:beforeAutospacing="0" w:after="0" w:afterAutospacing="0" w:line="240" w:lineRule="auto"/>
                  <w:rPr>
                    <w:rFonts w:asciiTheme="majorHAnsi" w:hAnsiTheme="majorHAnsi"/>
                    <w:b/>
                    <w:bCs/>
                    <w:sz w:val="14"/>
                  </w:rPr>
                </w:pPr>
                <w:r w:rsidRPr="00660D92">
                  <w:rPr>
                    <w:rFonts w:asciiTheme="majorHAnsi" w:hAnsiTheme="majorHAnsi"/>
                    <w:b/>
                    <w:bCs/>
                    <w:sz w:val="14"/>
                  </w:rPr>
                  <w:t>Immeuble NOVEC, Park Technopolis 11 100, Sala El Jadida/ Rabat-Salé</w:t>
                </w:r>
              </w:p>
              <w:p w:rsidR="007D78EE" w:rsidRPr="00660D92" w:rsidRDefault="007D78EE" w:rsidP="002E4AE4">
                <w:pPr>
                  <w:spacing w:before="0" w:beforeAutospacing="0" w:after="0" w:afterAutospacing="0" w:line="240" w:lineRule="auto"/>
                  <w:rPr>
                    <w:rFonts w:asciiTheme="majorHAnsi" w:hAnsiTheme="majorHAnsi"/>
                    <w:b/>
                    <w:bCs/>
                    <w:sz w:val="14"/>
                  </w:rPr>
                </w:pPr>
                <w:r w:rsidRPr="00660D92">
                  <w:rPr>
                    <w:rFonts w:asciiTheme="majorHAnsi" w:hAnsiTheme="majorHAnsi"/>
                    <w:b/>
                    <w:bCs/>
                    <w:sz w:val="14"/>
                  </w:rPr>
                  <w:t xml:space="preserve">Tél : 0537 576 800 </w:t>
                </w:r>
              </w:p>
              <w:p w:rsidR="007D78EE" w:rsidRPr="00660D92" w:rsidRDefault="007D78EE" w:rsidP="002E4AE4">
                <w:pPr>
                  <w:spacing w:before="0" w:beforeAutospacing="0" w:after="0" w:afterAutospacing="0" w:line="240" w:lineRule="auto"/>
                  <w:rPr>
                    <w:rFonts w:asciiTheme="majorHAnsi" w:hAnsiTheme="majorHAnsi"/>
                    <w:b/>
                    <w:bCs/>
                    <w:sz w:val="14"/>
                  </w:rPr>
                </w:pPr>
                <w:r w:rsidRPr="00660D92">
                  <w:rPr>
                    <w:rFonts w:asciiTheme="majorHAnsi" w:hAnsiTheme="majorHAnsi"/>
                    <w:b/>
                    <w:bCs/>
                    <w:sz w:val="14"/>
                  </w:rPr>
                  <w:t xml:space="preserve"> Fax : 0537 566 741</w:t>
                </w:r>
              </w:p>
              <w:p w:rsidR="007D78EE" w:rsidRPr="00C929F3" w:rsidRDefault="007D78EE" w:rsidP="002E4AE4">
                <w:pPr>
                  <w:spacing w:before="0" w:beforeAutospacing="0" w:after="0" w:afterAutospacing="0"/>
                  <w:rPr>
                    <w:sz w:val="18"/>
                  </w:rPr>
                </w:pPr>
                <w:r w:rsidRPr="00660D92">
                  <w:rPr>
                    <w:rFonts w:asciiTheme="majorHAnsi" w:hAnsiTheme="majorHAnsi"/>
                    <w:b/>
                    <w:bCs/>
                    <w:sz w:val="14"/>
                  </w:rPr>
                  <w:t>www.novec.ma</w:t>
                </w:r>
              </w:p>
              <w:p w:rsidR="007D78EE" w:rsidRDefault="007D78EE" w:rsidP="002E4AE4"/>
            </w:txbxContent>
          </v:textbox>
        </v:shape>
      </w:pict>
    </w:r>
    <w:r>
      <w:rPr>
        <w:noProof/>
        <w:sz w:val="24"/>
        <w:szCs w:val="24"/>
        <w:lang w:eastAsia="fr-FR"/>
      </w:rPr>
      <w:pict>
        <v:line id="Line 2" o:spid="_x0000_s2050" style="position:absolute;left:0;text-align:left;z-index:251662336;visibility:visible;mso-position-horizontal-relative:text;mso-position-vertical-relative:text" from="-78.85pt,3.2pt" to="551.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" strokecolor="black [3213]" strokeweight="1.5pt"/>
      </w:pict>
    </w:r>
    <w:r w:rsidRPr="002A079C">
      <w:rPr>
        <w:noProof/>
        <w:sz w:val="24"/>
        <w:szCs w:val="24"/>
        <w:lang w:eastAsia="fr-FR"/>
      </w:rPr>
      <w:drawing>
        <wp:anchor distT="0" distB="0" distL="114300" distR="114300" simplePos="0" relativeHeight="251660288" behindDoc="1" locked="0" layoutInCell="1" allowOverlap="1">
          <wp:simplePos x="0" y="0"/>
          <wp:positionH relativeFrom="column">
            <wp:posOffset>-195580</wp:posOffset>
          </wp:positionH>
          <wp:positionV relativeFrom="paragraph">
            <wp:posOffset>173990</wp:posOffset>
          </wp:positionV>
          <wp:extent cx="1346200" cy="533400"/>
          <wp:effectExtent l="19050" t="0" r="6350" b="0"/>
          <wp:wrapTight wrapText="bothSides">
            <wp:wrapPolygon edited="0">
              <wp:start x="-306" y="0"/>
              <wp:lineTo x="-306" y="20829"/>
              <wp:lineTo x="21702" y="20829"/>
              <wp:lineTo x="21702" y="0"/>
              <wp:lineTo x="-306" y="0"/>
            </wp:wrapPolygon>
          </wp:wrapTight>
          <wp:docPr id="5" name="Image 4" descr="Description : Nove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Novec-0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8861" t="26268" r="6750" b="31261"/>
                  <a:stretch>
                    <a:fillRect/>
                  </a:stretch>
                </pic:blipFill>
                <pic:spPr bwMode="auto">
                  <a:xfrm>
                    <a:off x="0" y="0"/>
                    <a:ext cx="1346200" cy="533400"/>
                  </a:xfrm>
                  <a:prstGeom prst="rect">
                    <a:avLst/>
                  </a:prstGeom>
                  <a:noFill/>
                  <a:ln>
                    <a:noFill/>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11098" w:tblpYSpec="bottom"/>
      <w:tblW w:w="333" w:type="pct"/>
      <w:tblLook w:val="04A0"/>
    </w:tblPr>
    <w:tblGrid>
      <w:gridCol w:w="619"/>
    </w:tblGrid>
    <w:tr w:rsidR="007D78EE" w:rsidRPr="00615F07" w:rsidTr="00DC6E7F">
      <w:trPr>
        <w:trHeight w:val="6832"/>
      </w:trPr>
      <w:tc>
        <w:tcPr>
          <w:tcW w:w="619" w:type="dxa"/>
          <w:tcBorders>
            <w:bottom w:val="single" w:sz="4" w:space="0" w:color="auto"/>
          </w:tcBorders>
          <w:textDirection w:val="btLr"/>
        </w:tcPr>
        <w:p w:rsidR="007D78EE" w:rsidRPr="00615F07" w:rsidRDefault="007D78EE" w:rsidP="00DC6E7F">
          <w:pPr>
            <w:pStyle w:val="En-tte"/>
            <w:ind w:left="113" w:right="113"/>
            <w:rPr>
              <w:i/>
              <w:iCs/>
              <w:sz w:val="18"/>
              <w:szCs w:val="18"/>
            </w:rPr>
          </w:pPr>
          <w:r>
            <w:rPr>
              <w:i/>
              <w:iCs/>
              <w:noProof/>
              <w:sz w:val="18"/>
              <w:szCs w:val="18"/>
            </w:rPr>
            <w:t>P</w:t>
          </w:r>
          <w:r w:rsidRPr="009E3A13">
            <w:rPr>
              <w:i/>
              <w:iCs/>
              <w:noProof/>
              <w:sz w:val="18"/>
              <w:szCs w:val="18"/>
            </w:rPr>
            <w:t xml:space="preserve">hase </w:t>
          </w:r>
          <w:r>
            <w:rPr>
              <w:i/>
              <w:iCs/>
              <w:noProof/>
              <w:sz w:val="18"/>
              <w:szCs w:val="18"/>
            </w:rPr>
            <w:t>4</w:t>
          </w:r>
          <w:r w:rsidRPr="009E3A13">
            <w:rPr>
              <w:i/>
              <w:iCs/>
              <w:noProof/>
              <w:sz w:val="18"/>
              <w:szCs w:val="18"/>
            </w:rPr>
            <w:t xml:space="preserve"> : </w:t>
          </w:r>
          <w:r>
            <w:rPr>
              <w:i/>
              <w:iCs/>
              <w:noProof/>
              <w:sz w:val="18"/>
              <w:szCs w:val="18"/>
            </w:rPr>
            <w:t xml:space="preserve"> Voies d’amélioration et mesures d’accompagnement de la filière du pommier</w:t>
          </w:r>
        </w:p>
      </w:tc>
    </w:tr>
    <w:tr w:rsidR="007D78EE" w:rsidRPr="002D44E9" w:rsidTr="00DC6E7F">
      <w:tc>
        <w:tcPr>
          <w:tcW w:w="619" w:type="dxa"/>
          <w:tcBorders>
            <w:top w:val="single" w:sz="4" w:space="0" w:color="auto"/>
          </w:tcBorders>
        </w:tcPr>
        <w:p w:rsidR="007D78EE" w:rsidRPr="002D44E9" w:rsidRDefault="007D78EE" w:rsidP="00DC6E7F">
          <w:pPr>
            <w:pStyle w:val="Pieddepage"/>
            <w:rPr>
              <w:sz w:val="28"/>
              <w:szCs w:val="28"/>
            </w:rPr>
          </w:pPr>
          <w:r w:rsidRPr="002D44E9">
            <w:rPr>
              <w:sz w:val="28"/>
              <w:szCs w:val="28"/>
            </w:rPr>
            <w:fldChar w:fldCharType="begin"/>
          </w:r>
          <w:r w:rsidRPr="002D44E9">
            <w:rPr>
              <w:sz w:val="28"/>
              <w:szCs w:val="28"/>
            </w:rPr>
            <w:instrText xml:space="preserve"> PAGE   \* MERGEFORMAT </w:instrText>
          </w:r>
          <w:r w:rsidRPr="002D44E9">
            <w:rPr>
              <w:sz w:val="28"/>
              <w:szCs w:val="28"/>
            </w:rPr>
            <w:fldChar w:fldCharType="separate"/>
          </w:r>
          <w:r w:rsidR="007E6C49">
            <w:rPr>
              <w:noProof/>
              <w:sz w:val="28"/>
              <w:szCs w:val="28"/>
            </w:rPr>
            <w:t>26</w:t>
          </w:r>
          <w:r w:rsidRPr="002D44E9">
            <w:rPr>
              <w:sz w:val="28"/>
              <w:szCs w:val="28"/>
            </w:rPr>
            <w:fldChar w:fldCharType="end"/>
          </w:r>
        </w:p>
      </w:tc>
    </w:tr>
    <w:tr w:rsidR="007D78EE" w:rsidRPr="002D44E9" w:rsidTr="00DC6E7F">
      <w:trPr>
        <w:trHeight w:val="768"/>
      </w:trPr>
      <w:tc>
        <w:tcPr>
          <w:tcW w:w="619" w:type="dxa"/>
        </w:tcPr>
        <w:p w:rsidR="007D78EE" w:rsidRPr="002D44E9" w:rsidRDefault="007D78EE" w:rsidP="00DC6E7F">
          <w:pPr>
            <w:pStyle w:val="En-tte"/>
          </w:pPr>
        </w:p>
      </w:tc>
    </w:tr>
  </w:tbl>
  <w:p w:rsidR="007D78EE" w:rsidRPr="00E067CE" w:rsidRDefault="007D78EE" w:rsidP="00626E30">
    <w:pPr>
      <w:tabs>
        <w:tab w:val="left" w:pos="2487"/>
      </w:tabs>
      <w:spacing w:line="240" w:lineRule="auto"/>
      <w:rPr>
        <w:noProof/>
        <w:sz w:val="24"/>
        <w:szCs w:val="24"/>
        <w:lang w:bidi="ar-M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11098" w:tblpYSpec="bottom"/>
      <w:tblW w:w="333" w:type="pct"/>
      <w:tblLook w:val="04A0"/>
    </w:tblPr>
    <w:tblGrid>
      <w:gridCol w:w="619"/>
    </w:tblGrid>
    <w:tr w:rsidR="007D78EE" w:rsidRPr="00615F07" w:rsidTr="00DC6E7F">
      <w:trPr>
        <w:trHeight w:val="6832"/>
      </w:trPr>
      <w:tc>
        <w:tcPr>
          <w:tcW w:w="619" w:type="dxa"/>
          <w:tcBorders>
            <w:bottom w:val="single" w:sz="4" w:space="0" w:color="auto"/>
          </w:tcBorders>
          <w:textDirection w:val="btLr"/>
        </w:tcPr>
        <w:p w:rsidR="007D78EE" w:rsidRPr="00615F07" w:rsidRDefault="007D78EE" w:rsidP="000A0BEF">
          <w:pPr>
            <w:pStyle w:val="En-tte"/>
            <w:ind w:left="113" w:right="113"/>
            <w:rPr>
              <w:i/>
              <w:iCs/>
              <w:sz w:val="18"/>
              <w:szCs w:val="18"/>
            </w:rPr>
          </w:pPr>
          <w:r>
            <w:rPr>
              <w:i/>
              <w:iCs/>
              <w:noProof/>
              <w:sz w:val="18"/>
              <w:szCs w:val="18"/>
            </w:rPr>
            <w:t>P</w:t>
          </w:r>
          <w:r w:rsidRPr="009E3A13">
            <w:rPr>
              <w:i/>
              <w:iCs/>
              <w:noProof/>
              <w:sz w:val="18"/>
              <w:szCs w:val="18"/>
            </w:rPr>
            <w:t xml:space="preserve">hase </w:t>
          </w:r>
          <w:r>
            <w:rPr>
              <w:i/>
              <w:iCs/>
              <w:noProof/>
              <w:sz w:val="18"/>
              <w:szCs w:val="18"/>
            </w:rPr>
            <w:t>4</w:t>
          </w:r>
          <w:r w:rsidRPr="009E3A13">
            <w:rPr>
              <w:i/>
              <w:iCs/>
              <w:noProof/>
              <w:sz w:val="18"/>
              <w:szCs w:val="18"/>
            </w:rPr>
            <w:t xml:space="preserve"> : </w:t>
          </w:r>
          <w:r>
            <w:rPr>
              <w:i/>
              <w:iCs/>
              <w:noProof/>
              <w:sz w:val="18"/>
              <w:szCs w:val="18"/>
            </w:rPr>
            <w:t xml:space="preserve"> Voies d’amélioration et mesures d’accompagnement de la filière du pommier</w:t>
          </w:r>
        </w:p>
      </w:tc>
    </w:tr>
    <w:tr w:rsidR="007D78EE" w:rsidRPr="002D44E9" w:rsidTr="00DC6E7F">
      <w:tc>
        <w:tcPr>
          <w:tcW w:w="619" w:type="dxa"/>
          <w:tcBorders>
            <w:top w:val="single" w:sz="4" w:space="0" w:color="auto"/>
          </w:tcBorders>
        </w:tcPr>
        <w:p w:rsidR="007D78EE" w:rsidRPr="002D44E9" w:rsidRDefault="007D78EE" w:rsidP="00DC6E7F">
          <w:pPr>
            <w:pStyle w:val="Pieddepage"/>
            <w:rPr>
              <w:sz w:val="28"/>
              <w:szCs w:val="28"/>
            </w:rPr>
          </w:pPr>
          <w:r w:rsidRPr="002D44E9">
            <w:rPr>
              <w:sz w:val="28"/>
              <w:szCs w:val="28"/>
            </w:rPr>
            <w:fldChar w:fldCharType="begin"/>
          </w:r>
          <w:r w:rsidRPr="002D44E9">
            <w:rPr>
              <w:sz w:val="28"/>
              <w:szCs w:val="28"/>
            </w:rPr>
            <w:instrText xml:space="preserve"> PAGE   \* MERGEFORMAT </w:instrText>
          </w:r>
          <w:r w:rsidRPr="002D44E9">
            <w:rPr>
              <w:sz w:val="28"/>
              <w:szCs w:val="28"/>
            </w:rPr>
            <w:fldChar w:fldCharType="separate"/>
          </w:r>
          <w:r w:rsidR="007E6C49">
            <w:rPr>
              <w:noProof/>
              <w:sz w:val="28"/>
              <w:szCs w:val="28"/>
            </w:rPr>
            <w:t>2</w:t>
          </w:r>
          <w:r w:rsidRPr="002D44E9">
            <w:rPr>
              <w:sz w:val="28"/>
              <w:szCs w:val="28"/>
            </w:rPr>
            <w:fldChar w:fldCharType="end"/>
          </w:r>
        </w:p>
      </w:tc>
    </w:tr>
    <w:tr w:rsidR="007D78EE" w:rsidRPr="002D44E9" w:rsidTr="00DC6E7F">
      <w:trPr>
        <w:trHeight w:val="768"/>
      </w:trPr>
      <w:tc>
        <w:tcPr>
          <w:tcW w:w="619" w:type="dxa"/>
        </w:tcPr>
        <w:p w:rsidR="007D78EE" w:rsidRPr="002D44E9" w:rsidRDefault="007D78EE" w:rsidP="00DC6E7F">
          <w:pPr>
            <w:pStyle w:val="En-tte"/>
          </w:pPr>
        </w:p>
      </w:tc>
    </w:tr>
  </w:tbl>
  <w:p w:rsidR="007D78EE" w:rsidRDefault="007D78EE">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8EE" w:rsidRPr="00E067CE" w:rsidRDefault="007D78EE" w:rsidP="00626E30">
    <w:pPr>
      <w:tabs>
        <w:tab w:val="left" w:pos="2487"/>
      </w:tabs>
      <w:spacing w:line="240" w:lineRule="auto"/>
      <w:rPr>
        <w:noProof/>
        <w:sz w:val="24"/>
        <w:szCs w:val="24"/>
        <w:lang w:bidi="ar-MA"/>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8EE" w:rsidRDefault="007D78EE">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11098" w:tblpYSpec="bottom"/>
      <w:tblW w:w="333" w:type="pct"/>
      <w:tblLook w:val="04A0"/>
    </w:tblPr>
    <w:tblGrid>
      <w:gridCol w:w="619"/>
    </w:tblGrid>
    <w:tr w:rsidR="007D78EE" w:rsidRPr="00615F07" w:rsidTr="00DC6E7F">
      <w:trPr>
        <w:trHeight w:val="6832"/>
      </w:trPr>
      <w:tc>
        <w:tcPr>
          <w:tcW w:w="619" w:type="dxa"/>
          <w:tcBorders>
            <w:bottom w:val="single" w:sz="4" w:space="0" w:color="auto"/>
          </w:tcBorders>
          <w:textDirection w:val="btLr"/>
        </w:tcPr>
        <w:p w:rsidR="007D78EE" w:rsidRPr="00615F07" w:rsidRDefault="007D78EE" w:rsidP="00DC6E7F">
          <w:pPr>
            <w:pStyle w:val="En-tte"/>
            <w:ind w:left="113" w:right="113"/>
            <w:rPr>
              <w:i/>
              <w:iCs/>
              <w:sz w:val="18"/>
              <w:szCs w:val="18"/>
            </w:rPr>
          </w:pPr>
          <w:r w:rsidRPr="009E3A13">
            <w:rPr>
              <w:i/>
              <w:iCs/>
              <w:noProof/>
              <w:sz w:val="18"/>
              <w:szCs w:val="18"/>
            </w:rPr>
            <w:t xml:space="preserve">phase </w:t>
          </w:r>
          <w:r>
            <w:rPr>
              <w:i/>
              <w:iCs/>
              <w:noProof/>
              <w:sz w:val="18"/>
              <w:szCs w:val="18"/>
            </w:rPr>
            <w:t>4</w:t>
          </w:r>
          <w:r w:rsidRPr="009E3A13">
            <w:rPr>
              <w:i/>
              <w:iCs/>
              <w:noProof/>
              <w:sz w:val="18"/>
              <w:szCs w:val="18"/>
            </w:rPr>
            <w:t xml:space="preserve"> : </w:t>
          </w:r>
          <w:r>
            <w:rPr>
              <w:i/>
              <w:iCs/>
              <w:noProof/>
              <w:sz w:val="18"/>
              <w:szCs w:val="18"/>
            </w:rPr>
            <w:t xml:space="preserve"> vioes d’amélioration et mesures d’accompagnement de la filière Pommier</w:t>
          </w:r>
        </w:p>
      </w:tc>
    </w:tr>
    <w:tr w:rsidR="007D78EE" w:rsidRPr="002D44E9" w:rsidTr="00DC6E7F">
      <w:tc>
        <w:tcPr>
          <w:tcW w:w="619" w:type="dxa"/>
          <w:tcBorders>
            <w:top w:val="single" w:sz="4" w:space="0" w:color="auto"/>
          </w:tcBorders>
        </w:tcPr>
        <w:p w:rsidR="007D78EE" w:rsidRPr="002D44E9" w:rsidRDefault="007D78EE" w:rsidP="00DC6E7F">
          <w:pPr>
            <w:pStyle w:val="Pieddepage"/>
            <w:rPr>
              <w:sz w:val="28"/>
              <w:szCs w:val="28"/>
            </w:rPr>
          </w:pPr>
          <w:r w:rsidRPr="002D44E9">
            <w:rPr>
              <w:sz w:val="28"/>
              <w:szCs w:val="28"/>
            </w:rPr>
            <w:fldChar w:fldCharType="begin"/>
          </w:r>
          <w:r w:rsidRPr="002D44E9">
            <w:rPr>
              <w:sz w:val="28"/>
              <w:szCs w:val="28"/>
            </w:rPr>
            <w:instrText xml:space="preserve"> PAGE   \* MERGEFORMAT </w:instrText>
          </w:r>
          <w:r w:rsidRPr="002D44E9">
            <w:rPr>
              <w:sz w:val="28"/>
              <w:szCs w:val="28"/>
            </w:rPr>
            <w:fldChar w:fldCharType="separate"/>
          </w:r>
          <w:r w:rsidR="007E6C49">
            <w:rPr>
              <w:noProof/>
              <w:sz w:val="28"/>
              <w:szCs w:val="28"/>
            </w:rPr>
            <w:t>33</w:t>
          </w:r>
          <w:r w:rsidRPr="002D44E9">
            <w:rPr>
              <w:sz w:val="28"/>
              <w:szCs w:val="28"/>
            </w:rPr>
            <w:fldChar w:fldCharType="end"/>
          </w:r>
        </w:p>
      </w:tc>
    </w:tr>
    <w:tr w:rsidR="007D78EE" w:rsidRPr="002D44E9" w:rsidTr="00DC6E7F">
      <w:trPr>
        <w:trHeight w:val="768"/>
      </w:trPr>
      <w:tc>
        <w:tcPr>
          <w:tcW w:w="619" w:type="dxa"/>
        </w:tcPr>
        <w:p w:rsidR="007D78EE" w:rsidRPr="002D44E9" w:rsidRDefault="007D78EE" w:rsidP="00DC6E7F">
          <w:pPr>
            <w:pStyle w:val="En-tte"/>
          </w:pPr>
        </w:p>
      </w:tc>
    </w:tr>
  </w:tbl>
  <w:p w:rsidR="007D78EE" w:rsidRPr="00E067CE" w:rsidRDefault="007D78EE" w:rsidP="00626E30">
    <w:pPr>
      <w:tabs>
        <w:tab w:val="left" w:pos="2487"/>
      </w:tabs>
      <w:spacing w:line="240" w:lineRule="auto"/>
      <w:rPr>
        <w:noProof/>
        <w:sz w:val="24"/>
        <w:szCs w:val="24"/>
        <w:lang w:bidi="ar-MA"/>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11098" w:tblpYSpec="bottom"/>
      <w:tblW w:w="333" w:type="pct"/>
      <w:tblLook w:val="04A0"/>
    </w:tblPr>
    <w:tblGrid>
      <w:gridCol w:w="619"/>
    </w:tblGrid>
    <w:tr w:rsidR="007D78EE" w:rsidRPr="00615F07" w:rsidTr="00DC6E7F">
      <w:trPr>
        <w:trHeight w:val="6832"/>
      </w:trPr>
      <w:tc>
        <w:tcPr>
          <w:tcW w:w="619" w:type="dxa"/>
          <w:tcBorders>
            <w:bottom w:val="single" w:sz="4" w:space="0" w:color="auto"/>
          </w:tcBorders>
          <w:textDirection w:val="btLr"/>
        </w:tcPr>
        <w:p w:rsidR="007D78EE" w:rsidRPr="00615F07" w:rsidRDefault="007D78EE" w:rsidP="00DC6E7F">
          <w:pPr>
            <w:pStyle w:val="En-tte"/>
            <w:ind w:left="113" w:right="113"/>
            <w:rPr>
              <w:i/>
              <w:iCs/>
              <w:sz w:val="18"/>
              <w:szCs w:val="18"/>
            </w:rPr>
          </w:pPr>
          <w:r w:rsidRPr="009E3A13">
            <w:rPr>
              <w:i/>
              <w:iCs/>
              <w:noProof/>
              <w:sz w:val="18"/>
              <w:szCs w:val="18"/>
            </w:rPr>
            <w:t xml:space="preserve">phase </w:t>
          </w:r>
          <w:r>
            <w:rPr>
              <w:i/>
              <w:iCs/>
              <w:noProof/>
              <w:sz w:val="18"/>
              <w:szCs w:val="18"/>
            </w:rPr>
            <w:t>4</w:t>
          </w:r>
          <w:r w:rsidRPr="009E3A13">
            <w:rPr>
              <w:i/>
              <w:iCs/>
              <w:noProof/>
              <w:sz w:val="18"/>
              <w:szCs w:val="18"/>
            </w:rPr>
            <w:t xml:space="preserve"> : </w:t>
          </w:r>
          <w:r>
            <w:rPr>
              <w:i/>
              <w:iCs/>
              <w:noProof/>
              <w:sz w:val="18"/>
              <w:szCs w:val="18"/>
            </w:rPr>
            <w:t xml:space="preserve"> vioes d’amélioration et mesures d’accompagnement de la filière Pommier</w:t>
          </w:r>
        </w:p>
      </w:tc>
    </w:tr>
    <w:tr w:rsidR="007D78EE" w:rsidRPr="002D44E9" w:rsidTr="00DC6E7F">
      <w:tc>
        <w:tcPr>
          <w:tcW w:w="619" w:type="dxa"/>
          <w:tcBorders>
            <w:top w:val="single" w:sz="4" w:space="0" w:color="auto"/>
          </w:tcBorders>
        </w:tcPr>
        <w:p w:rsidR="007D78EE" w:rsidRPr="002D44E9" w:rsidRDefault="007D78EE" w:rsidP="00DC6E7F">
          <w:pPr>
            <w:pStyle w:val="Pieddepage"/>
            <w:rPr>
              <w:sz w:val="28"/>
              <w:szCs w:val="28"/>
            </w:rPr>
          </w:pPr>
          <w:r w:rsidRPr="002D44E9">
            <w:rPr>
              <w:sz w:val="28"/>
              <w:szCs w:val="28"/>
            </w:rPr>
            <w:fldChar w:fldCharType="begin"/>
          </w:r>
          <w:r w:rsidRPr="002D44E9">
            <w:rPr>
              <w:sz w:val="28"/>
              <w:szCs w:val="28"/>
            </w:rPr>
            <w:instrText xml:space="preserve"> PAGE   \* MERGEFORMAT </w:instrText>
          </w:r>
          <w:r w:rsidRPr="002D44E9">
            <w:rPr>
              <w:sz w:val="28"/>
              <w:szCs w:val="28"/>
            </w:rPr>
            <w:fldChar w:fldCharType="separate"/>
          </w:r>
          <w:r w:rsidR="007E6C49">
            <w:rPr>
              <w:noProof/>
              <w:sz w:val="28"/>
              <w:szCs w:val="28"/>
            </w:rPr>
            <w:t>30</w:t>
          </w:r>
          <w:r w:rsidRPr="002D44E9">
            <w:rPr>
              <w:sz w:val="28"/>
              <w:szCs w:val="28"/>
            </w:rPr>
            <w:fldChar w:fldCharType="end"/>
          </w:r>
        </w:p>
      </w:tc>
    </w:tr>
    <w:tr w:rsidR="007D78EE" w:rsidRPr="002D44E9" w:rsidTr="00DC6E7F">
      <w:trPr>
        <w:trHeight w:val="768"/>
      </w:trPr>
      <w:tc>
        <w:tcPr>
          <w:tcW w:w="619" w:type="dxa"/>
        </w:tcPr>
        <w:p w:rsidR="007D78EE" w:rsidRPr="002D44E9" w:rsidRDefault="007D78EE" w:rsidP="00DC6E7F">
          <w:pPr>
            <w:pStyle w:val="En-tte"/>
          </w:pPr>
        </w:p>
      </w:tc>
    </w:tr>
  </w:tbl>
  <w:p w:rsidR="007D78EE" w:rsidRDefault="007D78E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6693" w:rsidRDefault="00196693" w:rsidP="00626E30">
      <w:pPr>
        <w:spacing w:before="0" w:after="0" w:line="240" w:lineRule="auto"/>
      </w:pPr>
      <w:r>
        <w:separator/>
      </w:r>
    </w:p>
  </w:footnote>
  <w:footnote w:type="continuationSeparator" w:id="0">
    <w:p w:rsidR="00196693" w:rsidRDefault="00196693" w:rsidP="00626E30">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35191"/>
    <w:multiLevelType w:val="hybridMultilevel"/>
    <w:tmpl w:val="D708DEF8"/>
    <w:lvl w:ilvl="0" w:tplc="040C0003">
      <w:start w:val="1"/>
      <w:numFmt w:val="lowerLetter"/>
      <w:lvlText w:val="%1."/>
      <w:lvlJc w:val="left"/>
      <w:pPr>
        <w:ind w:left="720" w:hanging="360"/>
      </w:pPr>
      <w:rPr>
        <w:rFonts w:cs="Times New Roman"/>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1D12690"/>
    <w:multiLevelType w:val="hybridMultilevel"/>
    <w:tmpl w:val="2BC6C26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178D3FA3"/>
    <w:multiLevelType w:val="hybridMultilevel"/>
    <w:tmpl w:val="14F69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C45289A"/>
    <w:multiLevelType w:val="hybridMultilevel"/>
    <w:tmpl w:val="DA0804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0F7459"/>
    <w:multiLevelType w:val="hybridMultilevel"/>
    <w:tmpl w:val="7B8053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DE638CD"/>
    <w:multiLevelType w:val="hybridMultilevel"/>
    <w:tmpl w:val="8E96BB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3702B06"/>
    <w:multiLevelType w:val="hybridMultilevel"/>
    <w:tmpl w:val="68A03E06"/>
    <w:lvl w:ilvl="0" w:tplc="D80A7966">
      <w:start w:val="1"/>
      <w:numFmt w:val="bullet"/>
      <w:lvlText w:val=""/>
      <w:lvlJc w:val="left"/>
      <w:pPr>
        <w:tabs>
          <w:tab w:val="num" w:pos="720"/>
        </w:tabs>
        <w:ind w:left="720" w:hanging="360"/>
      </w:pPr>
      <w:rPr>
        <w:rFonts w:ascii="Wingdings" w:hAnsi="Wingdings" w:hint="default"/>
      </w:rPr>
    </w:lvl>
    <w:lvl w:ilvl="1" w:tplc="C78A703E">
      <w:start w:val="1"/>
      <w:numFmt w:val="decimal"/>
      <w:lvlText w:val="%2."/>
      <w:lvlJc w:val="left"/>
      <w:pPr>
        <w:tabs>
          <w:tab w:val="num" w:pos="1440"/>
        </w:tabs>
        <w:ind w:left="1440" w:hanging="360"/>
      </w:pPr>
    </w:lvl>
    <w:lvl w:ilvl="2" w:tplc="853244D0">
      <w:start w:val="1"/>
      <w:numFmt w:val="bullet"/>
      <w:lvlText w:val=""/>
      <w:lvlJc w:val="left"/>
      <w:pPr>
        <w:tabs>
          <w:tab w:val="num" w:pos="2160"/>
        </w:tabs>
        <w:ind w:left="2160" w:hanging="360"/>
      </w:pPr>
      <w:rPr>
        <w:rFonts w:ascii="Wingdings" w:hAnsi="Wingdings" w:hint="default"/>
      </w:rPr>
    </w:lvl>
    <w:lvl w:ilvl="3" w:tplc="3EA21B86">
      <w:start w:val="1"/>
      <w:numFmt w:val="decimal"/>
      <w:lvlText w:val="%4."/>
      <w:lvlJc w:val="left"/>
      <w:pPr>
        <w:tabs>
          <w:tab w:val="num" w:pos="2880"/>
        </w:tabs>
        <w:ind w:left="2880" w:hanging="360"/>
      </w:pPr>
    </w:lvl>
    <w:lvl w:ilvl="4" w:tplc="61F0D290">
      <w:start w:val="1"/>
      <w:numFmt w:val="decimal"/>
      <w:lvlText w:val="%5."/>
      <w:lvlJc w:val="left"/>
      <w:pPr>
        <w:tabs>
          <w:tab w:val="num" w:pos="3600"/>
        </w:tabs>
        <w:ind w:left="3600" w:hanging="360"/>
      </w:pPr>
    </w:lvl>
    <w:lvl w:ilvl="5" w:tplc="98B27330">
      <w:start w:val="1"/>
      <w:numFmt w:val="decimal"/>
      <w:lvlText w:val="%6."/>
      <w:lvlJc w:val="left"/>
      <w:pPr>
        <w:tabs>
          <w:tab w:val="num" w:pos="4320"/>
        </w:tabs>
        <w:ind w:left="4320" w:hanging="360"/>
      </w:pPr>
    </w:lvl>
    <w:lvl w:ilvl="6" w:tplc="5A585FFC">
      <w:start w:val="1"/>
      <w:numFmt w:val="decimal"/>
      <w:lvlText w:val="%7."/>
      <w:lvlJc w:val="left"/>
      <w:pPr>
        <w:tabs>
          <w:tab w:val="num" w:pos="5040"/>
        </w:tabs>
        <w:ind w:left="5040" w:hanging="360"/>
      </w:pPr>
    </w:lvl>
    <w:lvl w:ilvl="7" w:tplc="A9DCC77C">
      <w:start w:val="1"/>
      <w:numFmt w:val="decimal"/>
      <w:lvlText w:val="%8."/>
      <w:lvlJc w:val="left"/>
      <w:pPr>
        <w:tabs>
          <w:tab w:val="num" w:pos="5760"/>
        </w:tabs>
        <w:ind w:left="5760" w:hanging="360"/>
      </w:pPr>
    </w:lvl>
    <w:lvl w:ilvl="8" w:tplc="6A5CE416">
      <w:start w:val="1"/>
      <w:numFmt w:val="decimal"/>
      <w:lvlText w:val="%9."/>
      <w:lvlJc w:val="left"/>
      <w:pPr>
        <w:tabs>
          <w:tab w:val="num" w:pos="6480"/>
        </w:tabs>
        <w:ind w:left="6480" w:hanging="360"/>
      </w:pPr>
    </w:lvl>
  </w:abstractNum>
  <w:abstractNum w:abstractNumId="7">
    <w:nsid w:val="274C3F63"/>
    <w:multiLevelType w:val="hybridMultilevel"/>
    <w:tmpl w:val="1312EA06"/>
    <w:lvl w:ilvl="0" w:tplc="3D52017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E342C57"/>
    <w:multiLevelType w:val="hybridMultilevel"/>
    <w:tmpl w:val="9BBAA5E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2FE10567"/>
    <w:multiLevelType w:val="multilevel"/>
    <w:tmpl w:val="DAEC2222"/>
    <w:lvl w:ilvl="0">
      <w:start w:val="1"/>
      <w:numFmt w:val="decimal"/>
      <w:pStyle w:val="T1"/>
      <w:lvlText w:val="%1."/>
      <w:lvlJc w:val="left"/>
      <w:pPr>
        <w:ind w:left="360" w:hanging="360"/>
      </w:pPr>
    </w:lvl>
    <w:lvl w:ilvl="1">
      <w:start w:val="1"/>
      <w:numFmt w:val="decimal"/>
      <w:pStyle w:val="T11"/>
      <w:lvlText w:val="%1.%2."/>
      <w:lvlJc w:val="left"/>
      <w:pPr>
        <w:ind w:left="792" w:hanging="432"/>
      </w:pPr>
    </w:lvl>
    <w:lvl w:ilvl="2">
      <w:start w:val="1"/>
      <w:numFmt w:val="decimal"/>
      <w:pStyle w:val="T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7E75AB5"/>
    <w:multiLevelType w:val="hybridMultilevel"/>
    <w:tmpl w:val="236666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9E2450A"/>
    <w:multiLevelType w:val="hybridMultilevel"/>
    <w:tmpl w:val="F3801C0A"/>
    <w:lvl w:ilvl="0" w:tplc="040C000B">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2">
    <w:nsid w:val="3BD77A30"/>
    <w:multiLevelType w:val="hybridMultilevel"/>
    <w:tmpl w:val="98D835A0"/>
    <w:lvl w:ilvl="0" w:tplc="040C0001">
      <w:start w:val="1"/>
      <w:numFmt w:val="bullet"/>
      <w:lvlText w:val=""/>
      <w:lvlJc w:val="left"/>
      <w:pPr>
        <w:ind w:left="726" w:hanging="360"/>
      </w:pPr>
      <w:rPr>
        <w:rFonts w:ascii="Symbol" w:hAnsi="Symbol" w:hint="default"/>
      </w:rPr>
    </w:lvl>
    <w:lvl w:ilvl="1" w:tplc="040C0019" w:tentative="1">
      <w:start w:val="1"/>
      <w:numFmt w:val="bullet"/>
      <w:lvlText w:val="o"/>
      <w:lvlJc w:val="left"/>
      <w:pPr>
        <w:ind w:left="1446" w:hanging="360"/>
      </w:pPr>
      <w:rPr>
        <w:rFonts w:ascii="Courier New" w:hAnsi="Courier New" w:cs="Courier New" w:hint="default"/>
      </w:rPr>
    </w:lvl>
    <w:lvl w:ilvl="2" w:tplc="040C001B" w:tentative="1">
      <w:start w:val="1"/>
      <w:numFmt w:val="bullet"/>
      <w:lvlText w:val=""/>
      <w:lvlJc w:val="left"/>
      <w:pPr>
        <w:ind w:left="2166" w:hanging="360"/>
      </w:pPr>
      <w:rPr>
        <w:rFonts w:ascii="Wingdings" w:hAnsi="Wingdings" w:hint="default"/>
      </w:rPr>
    </w:lvl>
    <w:lvl w:ilvl="3" w:tplc="040C000F" w:tentative="1">
      <w:start w:val="1"/>
      <w:numFmt w:val="bullet"/>
      <w:lvlText w:val=""/>
      <w:lvlJc w:val="left"/>
      <w:pPr>
        <w:ind w:left="2886" w:hanging="360"/>
      </w:pPr>
      <w:rPr>
        <w:rFonts w:ascii="Symbol" w:hAnsi="Symbol" w:hint="default"/>
      </w:rPr>
    </w:lvl>
    <w:lvl w:ilvl="4" w:tplc="040C0019" w:tentative="1">
      <w:start w:val="1"/>
      <w:numFmt w:val="bullet"/>
      <w:lvlText w:val="o"/>
      <w:lvlJc w:val="left"/>
      <w:pPr>
        <w:ind w:left="3606" w:hanging="360"/>
      </w:pPr>
      <w:rPr>
        <w:rFonts w:ascii="Courier New" w:hAnsi="Courier New" w:cs="Courier New" w:hint="default"/>
      </w:rPr>
    </w:lvl>
    <w:lvl w:ilvl="5" w:tplc="040C001B" w:tentative="1">
      <w:start w:val="1"/>
      <w:numFmt w:val="bullet"/>
      <w:lvlText w:val=""/>
      <w:lvlJc w:val="left"/>
      <w:pPr>
        <w:ind w:left="4326" w:hanging="360"/>
      </w:pPr>
      <w:rPr>
        <w:rFonts w:ascii="Wingdings" w:hAnsi="Wingdings" w:hint="default"/>
      </w:rPr>
    </w:lvl>
    <w:lvl w:ilvl="6" w:tplc="040C000F" w:tentative="1">
      <w:start w:val="1"/>
      <w:numFmt w:val="bullet"/>
      <w:lvlText w:val=""/>
      <w:lvlJc w:val="left"/>
      <w:pPr>
        <w:ind w:left="5046" w:hanging="360"/>
      </w:pPr>
      <w:rPr>
        <w:rFonts w:ascii="Symbol" w:hAnsi="Symbol" w:hint="default"/>
      </w:rPr>
    </w:lvl>
    <w:lvl w:ilvl="7" w:tplc="040C0019" w:tentative="1">
      <w:start w:val="1"/>
      <w:numFmt w:val="bullet"/>
      <w:lvlText w:val="o"/>
      <w:lvlJc w:val="left"/>
      <w:pPr>
        <w:ind w:left="5766" w:hanging="360"/>
      </w:pPr>
      <w:rPr>
        <w:rFonts w:ascii="Courier New" w:hAnsi="Courier New" w:cs="Courier New" w:hint="default"/>
      </w:rPr>
    </w:lvl>
    <w:lvl w:ilvl="8" w:tplc="040C001B" w:tentative="1">
      <w:start w:val="1"/>
      <w:numFmt w:val="bullet"/>
      <w:lvlText w:val=""/>
      <w:lvlJc w:val="left"/>
      <w:pPr>
        <w:ind w:left="6486" w:hanging="360"/>
      </w:pPr>
      <w:rPr>
        <w:rFonts w:ascii="Wingdings" w:hAnsi="Wingdings" w:hint="default"/>
      </w:rPr>
    </w:lvl>
  </w:abstractNum>
  <w:abstractNum w:abstractNumId="13">
    <w:nsid w:val="3EAE4B6D"/>
    <w:multiLevelType w:val="hybridMultilevel"/>
    <w:tmpl w:val="5D20152C"/>
    <w:lvl w:ilvl="0" w:tplc="040C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FFF6617"/>
    <w:multiLevelType w:val="hybridMultilevel"/>
    <w:tmpl w:val="9D08B718"/>
    <w:lvl w:ilvl="0" w:tplc="040C0009">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2FF7D7C"/>
    <w:multiLevelType w:val="hybridMultilevel"/>
    <w:tmpl w:val="9E324F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4232C3C"/>
    <w:multiLevelType w:val="hybridMultilevel"/>
    <w:tmpl w:val="59242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A125EF4"/>
    <w:multiLevelType w:val="hybridMultilevel"/>
    <w:tmpl w:val="94784CF4"/>
    <w:lvl w:ilvl="0" w:tplc="040C0019">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1921C2B"/>
    <w:multiLevelType w:val="hybridMultilevel"/>
    <w:tmpl w:val="87A087B2"/>
    <w:lvl w:ilvl="0" w:tplc="F5F438B0">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5B24BC1"/>
    <w:multiLevelType w:val="hybridMultilevel"/>
    <w:tmpl w:val="9086EEA4"/>
    <w:lvl w:ilvl="0" w:tplc="A5227FB8">
      <w:start w:val="1"/>
      <w:numFmt w:val="decimal"/>
      <w:pStyle w:val="annexe"/>
      <w:lvlText w:val="Annexe %1."/>
      <w:lvlJc w:val="left"/>
      <w:pPr>
        <w:tabs>
          <w:tab w:val="num" w:pos="720"/>
        </w:tabs>
        <w:ind w:left="720" w:hanging="360"/>
      </w:pPr>
      <w:rPr>
        <w:rFonts w:cs="Times New Roman" w:hint="default"/>
        <w:b/>
        <w:i w:val="0"/>
        <w:sz w:val="28"/>
        <w:szCs w:val="28"/>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20">
    <w:nsid w:val="56960E3D"/>
    <w:multiLevelType w:val="hybridMultilevel"/>
    <w:tmpl w:val="C8642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7063F57"/>
    <w:multiLevelType w:val="hybridMultilevel"/>
    <w:tmpl w:val="51524D52"/>
    <w:lvl w:ilvl="0" w:tplc="B3F42C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C2685A"/>
    <w:multiLevelType w:val="hybridMultilevel"/>
    <w:tmpl w:val="0A1424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584C1F27"/>
    <w:multiLevelType w:val="hybridMultilevel"/>
    <w:tmpl w:val="97CE3A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86B4A53"/>
    <w:multiLevelType w:val="hybridMultilevel"/>
    <w:tmpl w:val="2EFA9B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CC5402A"/>
    <w:multiLevelType w:val="hybridMultilevel"/>
    <w:tmpl w:val="0A28DD10"/>
    <w:lvl w:ilvl="0" w:tplc="040C0001">
      <w:start w:val="19"/>
      <w:numFmt w:val="bullet"/>
      <w:lvlText w:val="-"/>
      <w:lvlJc w:val="left"/>
      <w:pPr>
        <w:ind w:left="720" w:hanging="360"/>
      </w:pPr>
      <w:rPr>
        <w:rFonts w:ascii="Calibri" w:eastAsia="Times New Roman" w:hAnsi="Calibri" w:cs="Calibri" w:hint="default"/>
      </w:rPr>
    </w:lvl>
    <w:lvl w:ilvl="1" w:tplc="6156A148" w:tentative="1">
      <w:start w:val="1"/>
      <w:numFmt w:val="bullet"/>
      <w:lvlText w:val="o"/>
      <w:lvlJc w:val="left"/>
      <w:pPr>
        <w:ind w:left="1440" w:hanging="360"/>
      </w:pPr>
      <w:rPr>
        <w:rFonts w:ascii="Courier New" w:hAnsi="Courier New" w:cs="Courier New" w:hint="default"/>
      </w:rPr>
    </w:lvl>
    <w:lvl w:ilvl="2" w:tplc="CB66B980" w:tentative="1">
      <w:start w:val="1"/>
      <w:numFmt w:val="bullet"/>
      <w:lvlText w:val=""/>
      <w:lvlJc w:val="left"/>
      <w:pPr>
        <w:ind w:left="2160" w:hanging="360"/>
      </w:pPr>
      <w:rPr>
        <w:rFonts w:ascii="Wingdings" w:hAnsi="Wingdings" w:hint="default"/>
      </w:rPr>
    </w:lvl>
    <w:lvl w:ilvl="3" w:tplc="11203B00" w:tentative="1">
      <w:start w:val="1"/>
      <w:numFmt w:val="bullet"/>
      <w:lvlText w:val=""/>
      <w:lvlJc w:val="left"/>
      <w:pPr>
        <w:ind w:left="2880" w:hanging="360"/>
      </w:pPr>
      <w:rPr>
        <w:rFonts w:ascii="Symbol" w:hAnsi="Symbol" w:hint="default"/>
      </w:rPr>
    </w:lvl>
    <w:lvl w:ilvl="4" w:tplc="01E07034" w:tentative="1">
      <w:start w:val="1"/>
      <w:numFmt w:val="bullet"/>
      <w:lvlText w:val="o"/>
      <w:lvlJc w:val="left"/>
      <w:pPr>
        <w:ind w:left="3600" w:hanging="360"/>
      </w:pPr>
      <w:rPr>
        <w:rFonts w:ascii="Courier New" w:hAnsi="Courier New" w:cs="Courier New" w:hint="default"/>
      </w:rPr>
    </w:lvl>
    <w:lvl w:ilvl="5" w:tplc="17C8D4C6" w:tentative="1">
      <w:start w:val="1"/>
      <w:numFmt w:val="bullet"/>
      <w:lvlText w:val=""/>
      <w:lvlJc w:val="left"/>
      <w:pPr>
        <w:ind w:left="4320" w:hanging="360"/>
      </w:pPr>
      <w:rPr>
        <w:rFonts w:ascii="Wingdings" w:hAnsi="Wingdings" w:hint="default"/>
      </w:rPr>
    </w:lvl>
    <w:lvl w:ilvl="6" w:tplc="53541BAC" w:tentative="1">
      <w:start w:val="1"/>
      <w:numFmt w:val="bullet"/>
      <w:lvlText w:val=""/>
      <w:lvlJc w:val="left"/>
      <w:pPr>
        <w:ind w:left="5040" w:hanging="360"/>
      </w:pPr>
      <w:rPr>
        <w:rFonts w:ascii="Symbol" w:hAnsi="Symbol" w:hint="default"/>
      </w:rPr>
    </w:lvl>
    <w:lvl w:ilvl="7" w:tplc="F4CCE976" w:tentative="1">
      <w:start w:val="1"/>
      <w:numFmt w:val="bullet"/>
      <w:lvlText w:val="o"/>
      <w:lvlJc w:val="left"/>
      <w:pPr>
        <w:ind w:left="5760" w:hanging="360"/>
      </w:pPr>
      <w:rPr>
        <w:rFonts w:ascii="Courier New" w:hAnsi="Courier New" w:cs="Courier New" w:hint="default"/>
      </w:rPr>
    </w:lvl>
    <w:lvl w:ilvl="8" w:tplc="F6E44F34" w:tentative="1">
      <w:start w:val="1"/>
      <w:numFmt w:val="bullet"/>
      <w:lvlText w:val=""/>
      <w:lvlJc w:val="left"/>
      <w:pPr>
        <w:ind w:left="6480" w:hanging="360"/>
      </w:pPr>
      <w:rPr>
        <w:rFonts w:ascii="Wingdings" w:hAnsi="Wingdings" w:hint="default"/>
      </w:rPr>
    </w:lvl>
  </w:abstractNum>
  <w:abstractNum w:abstractNumId="26">
    <w:nsid w:val="5E3F54F0"/>
    <w:multiLevelType w:val="hybridMultilevel"/>
    <w:tmpl w:val="78DCFDC0"/>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EAC3208"/>
    <w:multiLevelType w:val="hybridMultilevel"/>
    <w:tmpl w:val="3ED60F22"/>
    <w:lvl w:ilvl="0" w:tplc="040C0001">
      <w:start w:val="1"/>
      <w:numFmt w:val="bullet"/>
      <w:lvlText w:val=""/>
      <w:lvlJc w:val="left"/>
      <w:pPr>
        <w:ind w:left="1919"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3A33F92"/>
    <w:multiLevelType w:val="hybridMultilevel"/>
    <w:tmpl w:val="0F72C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4847442"/>
    <w:multiLevelType w:val="hybridMultilevel"/>
    <w:tmpl w:val="D7DA49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5FF45CC"/>
    <w:multiLevelType w:val="hybridMultilevel"/>
    <w:tmpl w:val="A7A02AF2"/>
    <w:lvl w:ilvl="0" w:tplc="F5F438B0">
      <w:start w:val="1"/>
      <w:numFmt w:val="bullet"/>
      <w:lvlText w:val="-"/>
      <w:lvlJc w:val="left"/>
      <w:pPr>
        <w:ind w:left="360" w:hanging="360"/>
      </w:pPr>
      <w:rPr>
        <w:rFonts w:ascii="Calibri" w:eastAsia="Times New Roman"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6A2E4278"/>
    <w:multiLevelType w:val="hybridMultilevel"/>
    <w:tmpl w:val="A50059DA"/>
    <w:lvl w:ilvl="0" w:tplc="040C0001">
      <w:start w:val="2"/>
      <w:numFmt w:val="bullet"/>
      <w:lvlText w:val="-"/>
      <w:lvlJc w:val="left"/>
      <w:pPr>
        <w:ind w:left="502"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E63245F"/>
    <w:multiLevelType w:val="hybridMultilevel"/>
    <w:tmpl w:val="25EC3554"/>
    <w:lvl w:ilvl="0" w:tplc="D4124EEC">
      <w:start w:val="1"/>
      <w:numFmt w:val="bullet"/>
      <w:lvlText w:val=""/>
      <w:lvlJc w:val="left"/>
      <w:pPr>
        <w:ind w:left="728" w:hanging="360"/>
      </w:pPr>
      <w:rPr>
        <w:rFonts w:ascii="Symbol" w:hAnsi="Symbol" w:hint="default"/>
      </w:rPr>
    </w:lvl>
    <w:lvl w:ilvl="1" w:tplc="0B2AADC6" w:tentative="1">
      <w:start w:val="1"/>
      <w:numFmt w:val="bullet"/>
      <w:lvlText w:val="o"/>
      <w:lvlJc w:val="left"/>
      <w:pPr>
        <w:ind w:left="1448" w:hanging="360"/>
      </w:pPr>
      <w:rPr>
        <w:rFonts w:ascii="Courier New" w:hAnsi="Courier New" w:cs="Courier New" w:hint="default"/>
      </w:rPr>
    </w:lvl>
    <w:lvl w:ilvl="2" w:tplc="FDC88330" w:tentative="1">
      <w:start w:val="1"/>
      <w:numFmt w:val="bullet"/>
      <w:lvlText w:val=""/>
      <w:lvlJc w:val="left"/>
      <w:pPr>
        <w:ind w:left="2168" w:hanging="360"/>
      </w:pPr>
      <w:rPr>
        <w:rFonts w:ascii="Wingdings" w:hAnsi="Wingdings" w:hint="default"/>
      </w:rPr>
    </w:lvl>
    <w:lvl w:ilvl="3" w:tplc="6B400CB4" w:tentative="1">
      <w:start w:val="1"/>
      <w:numFmt w:val="bullet"/>
      <w:lvlText w:val=""/>
      <w:lvlJc w:val="left"/>
      <w:pPr>
        <w:ind w:left="2888" w:hanging="360"/>
      </w:pPr>
      <w:rPr>
        <w:rFonts w:ascii="Symbol" w:hAnsi="Symbol" w:hint="default"/>
      </w:rPr>
    </w:lvl>
    <w:lvl w:ilvl="4" w:tplc="D5F00A06" w:tentative="1">
      <w:start w:val="1"/>
      <w:numFmt w:val="bullet"/>
      <w:lvlText w:val="o"/>
      <w:lvlJc w:val="left"/>
      <w:pPr>
        <w:ind w:left="3608" w:hanging="360"/>
      </w:pPr>
      <w:rPr>
        <w:rFonts w:ascii="Courier New" w:hAnsi="Courier New" w:cs="Courier New" w:hint="default"/>
      </w:rPr>
    </w:lvl>
    <w:lvl w:ilvl="5" w:tplc="D6D4FC0A" w:tentative="1">
      <w:start w:val="1"/>
      <w:numFmt w:val="bullet"/>
      <w:lvlText w:val=""/>
      <w:lvlJc w:val="left"/>
      <w:pPr>
        <w:ind w:left="4328" w:hanging="360"/>
      </w:pPr>
      <w:rPr>
        <w:rFonts w:ascii="Wingdings" w:hAnsi="Wingdings" w:hint="default"/>
      </w:rPr>
    </w:lvl>
    <w:lvl w:ilvl="6" w:tplc="90C2C570" w:tentative="1">
      <w:start w:val="1"/>
      <w:numFmt w:val="bullet"/>
      <w:lvlText w:val=""/>
      <w:lvlJc w:val="left"/>
      <w:pPr>
        <w:ind w:left="5048" w:hanging="360"/>
      </w:pPr>
      <w:rPr>
        <w:rFonts w:ascii="Symbol" w:hAnsi="Symbol" w:hint="default"/>
      </w:rPr>
    </w:lvl>
    <w:lvl w:ilvl="7" w:tplc="0F3EF9CE" w:tentative="1">
      <w:start w:val="1"/>
      <w:numFmt w:val="bullet"/>
      <w:lvlText w:val="o"/>
      <w:lvlJc w:val="left"/>
      <w:pPr>
        <w:ind w:left="5768" w:hanging="360"/>
      </w:pPr>
      <w:rPr>
        <w:rFonts w:ascii="Courier New" w:hAnsi="Courier New" w:cs="Courier New" w:hint="default"/>
      </w:rPr>
    </w:lvl>
    <w:lvl w:ilvl="8" w:tplc="E6DABCCE" w:tentative="1">
      <w:start w:val="1"/>
      <w:numFmt w:val="bullet"/>
      <w:lvlText w:val=""/>
      <w:lvlJc w:val="left"/>
      <w:pPr>
        <w:ind w:left="6488" w:hanging="360"/>
      </w:pPr>
      <w:rPr>
        <w:rFonts w:ascii="Wingdings" w:hAnsi="Wingdings" w:hint="default"/>
      </w:rPr>
    </w:lvl>
  </w:abstractNum>
  <w:abstractNum w:abstractNumId="33">
    <w:nsid w:val="6ECC53A6"/>
    <w:multiLevelType w:val="hybridMultilevel"/>
    <w:tmpl w:val="CA3E26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1B61D6F"/>
    <w:multiLevelType w:val="hybridMultilevel"/>
    <w:tmpl w:val="AFD4F05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7E537EEC"/>
    <w:multiLevelType w:val="hybridMultilevel"/>
    <w:tmpl w:val="E6FAA99A"/>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20"/>
  </w:num>
  <w:num w:numId="2">
    <w:abstractNumId w:val="11"/>
  </w:num>
  <w:num w:numId="3">
    <w:abstractNumId w:val="9"/>
  </w:num>
  <w:num w:numId="4">
    <w:abstractNumId w:val="25"/>
  </w:num>
  <w:num w:numId="5">
    <w:abstractNumId w:val="29"/>
  </w:num>
  <w:num w:numId="6">
    <w:abstractNumId w:val="5"/>
  </w:num>
  <w:num w:numId="7">
    <w:abstractNumId w:val="0"/>
  </w:num>
  <w:num w:numId="8">
    <w:abstractNumId w:val="21"/>
  </w:num>
  <w:num w:numId="9">
    <w:abstractNumId w:val="26"/>
  </w:num>
  <w:num w:numId="10">
    <w:abstractNumId w:val="12"/>
  </w:num>
  <w:num w:numId="11">
    <w:abstractNumId w:val="13"/>
  </w:num>
  <w:num w:numId="12">
    <w:abstractNumId w:val="14"/>
  </w:num>
  <w:num w:numId="13">
    <w:abstractNumId w:val="32"/>
  </w:num>
  <w:num w:numId="14">
    <w:abstractNumId w:val="19"/>
  </w:num>
  <w:num w:numId="15">
    <w:abstractNumId w:val="31"/>
  </w:num>
  <w:num w:numId="16">
    <w:abstractNumId w:val="28"/>
  </w:num>
  <w:num w:numId="17">
    <w:abstractNumId w:val="10"/>
  </w:num>
  <w:num w:numId="18">
    <w:abstractNumId w:val="33"/>
  </w:num>
  <w:num w:numId="19">
    <w:abstractNumId w:val="22"/>
  </w:num>
  <w:num w:numId="20">
    <w:abstractNumId w:val="15"/>
  </w:num>
  <w:num w:numId="21">
    <w:abstractNumId w:val="35"/>
  </w:num>
  <w:num w:numId="22">
    <w:abstractNumId w:val="34"/>
  </w:num>
  <w:num w:numId="23">
    <w:abstractNumId w:val="8"/>
  </w:num>
  <w:num w:numId="24">
    <w:abstractNumId w:val="3"/>
  </w:num>
  <w:num w:numId="25">
    <w:abstractNumId w:val="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7"/>
  </w:num>
  <w:num w:numId="28">
    <w:abstractNumId w:val="2"/>
  </w:num>
  <w:num w:numId="29">
    <w:abstractNumId w:val="17"/>
  </w:num>
  <w:num w:numId="30">
    <w:abstractNumId w:val="30"/>
  </w:num>
  <w:num w:numId="31">
    <w:abstractNumId w:val="1"/>
  </w:num>
  <w:num w:numId="32">
    <w:abstractNumId w:val="4"/>
  </w:num>
  <w:num w:numId="33">
    <w:abstractNumId w:val="23"/>
  </w:num>
  <w:num w:numId="34">
    <w:abstractNumId w:val="24"/>
  </w:num>
  <w:num w:numId="35">
    <w:abstractNumId w:val="18"/>
  </w:num>
  <w:num w:numId="36">
    <w:abstractNumId w:val="27"/>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drawingGridHorizontalSpacing w:val="110"/>
  <w:displayHorizontalDrawingGridEvery w:val="2"/>
  <w:characterSpacingControl w:val="doNotCompress"/>
  <w:hdrShapeDefaults>
    <o:shapedefaults v:ext="edit" spidmax="13314"/>
    <o:shapelayout v:ext="edit">
      <o:idmap v:ext="edit" data="2"/>
    </o:shapelayout>
  </w:hdrShapeDefaults>
  <w:footnotePr>
    <w:footnote w:id="-1"/>
    <w:footnote w:id="0"/>
  </w:footnotePr>
  <w:endnotePr>
    <w:endnote w:id="-1"/>
    <w:endnote w:id="0"/>
  </w:endnotePr>
  <w:compat/>
  <w:rsids>
    <w:rsidRoot w:val="00626E30"/>
    <w:rsid w:val="00021291"/>
    <w:rsid w:val="000367DE"/>
    <w:rsid w:val="00051446"/>
    <w:rsid w:val="000547C7"/>
    <w:rsid w:val="000A0BEF"/>
    <w:rsid w:val="000A28B3"/>
    <w:rsid w:val="000C0E4B"/>
    <w:rsid w:val="000D60AD"/>
    <w:rsid w:val="00117AC1"/>
    <w:rsid w:val="00160287"/>
    <w:rsid w:val="00176858"/>
    <w:rsid w:val="00181605"/>
    <w:rsid w:val="00196693"/>
    <w:rsid w:val="001C3317"/>
    <w:rsid w:val="001D113F"/>
    <w:rsid w:val="001E7332"/>
    <w:rsid w:val="00211B5C"/>
    <w:rsid w:val="002350CC"/>
    <w:rsid w:val="0024131C"/>
    <w:rsid w:val="00262D31"/>
    <w:rsid w:val="00277A12"/>
    <w:rsid w:val="0029365B"/>
    <w:rsid w:val="002E4AE4"/>
    <w:rsid w:val="003336DD"/>
    <w:rsid w:val="003803DF"/>
    <w:rsid w:val="00392F3C"/>
    <w:rsid w:val="00396445"/>
    <w:rsid w:val="003B0CD1"/>
    <w:rsid w:val="003C6321"/>
    <w:rsid w:val="003C6921"/>
    <w:rsid w:val="003D43E6"/>
    <w:rsid w:val="004074AD"/>
    <w:rsid w:val="00435339"/>
    <w:rsid w:val="00445944"/>
    <w:rsid w:val="0045513F"/>
    <w:rsid w:val="00464A24"/>
    <w:rsid w:val="004C392C"/>
    <w:rsid w:val="004C4250"/>
    <w:rsid w:val="004C629F"/>
    <w:rsid w:val="004E58F6"/>
    <w:rsid w:val="004F197F"/>
    <w:rsid w:val="005329B2"/>
    <w:rsid w:val="005340CB"/>
    <w:rsid w:val="00534EDD"/>
    <w:rsid w:val="005424A0"/>
    <w:rsid w:val="005755D0"/>
    <w:rsid w:val="00581CAC"/>
    <w:rsid w:val="00590BD2"/>
    <w:rsid w:val="005A0E10"/>
    <w:rsid w:val="005C6617"/>
    <w:rsid w:val="005E099C"/>
    <w:rsid w:val="005E0D5F"/>
    <w:rsid w:val="005F16D3"/>
    <w:rsid w:val="005F2EDA"/>
    <w:rsid w:val="006029F5"/>
    <w:rsid w:val="00611E02"/>
    <w:rsid w:val="00626E30"/>
    <w:rsid w:val="006653C6"/>
    <w:rsid w:val="00670498"/>
    <w:rsid w:val="00682358"/>
    <w:rsid w:val="006A7570"/>
    <w:rsid w:val="006A7BC1"/>
    <w:rsid w:val="006C6F1B"/>
    <w:rsid w:val="006D5DF6"/>
    <w:rsid w:val="0071567D"/>
    <w:rsid w:val="00716E27"/>
    <w:rsid w:val="007231E5"/>
    <w:rsid w:val="00743A17"/>
    <w:rsid w:val="007537B1"/>
    <w:rsid w:val="00776553"/>
    <w:rsid w:val="00786A57"/>
    <w:rsid w:val="007873D5"/>
    <w:rsid w:val="007B4A4F"/>
    <w:rsid w:val="007D498F"/>
    <w:rsid w:val="007D5439"/>
    <w:rsid w:val="007D74AC"/>
    <w:rsid w:val="007D78EE"/>
    <w:rsid w:val="007E6C49"/>
    <w:rsid w:val="00841F1F"/>
    <w:rsid w:val="00875A22"/>
    <w:rsid w:val="00884100"/>
    <w:rsid w:val="008E2C00"/>
    <w:rsid w:val="008E5885"/>
    <w:rsid w:val="009238B9"/>
    <w:rsid w:val="00926A39"/>
    <w:rsid w:val="009476F4"/>
    <w:rsid w:val="009B5898"/>
    <w:rsid w:val="009E054C"/>
    <w:rsid w:val="00A41068"/>
    <w:rsid w:val="00A50395"/>
    <w:rsid w:val="00A66464"/>
    <w:rsid w:val="00A7164B"/>
    <w:rsid w:val="00AA1154"/>
    <w:rsid w:val="00AD69F3"/>
    <w:rsid w:val="00AE2185"/>
    <w:rsid w:val="00B11521"/>
    <w:rsid w:val="00B14405"/>
    <w:rsid w:val="00B601C3"/>
    <w:rsid w:val="00B828F8"/>
    <w:rsid w:val="00B83E9E"/>
    <w:rsid w:val="00B93166"/>
    <w:rsid w:val="00BE629C"/>
    <w:rsid w:val="00BF0D29"/>
    <w:rsid w:val="00C0158F"/>
    <w:rsid w:val="00C118B8"/>
    <w:rsid w:val="00C121DE"/>
    <w:rsid w:val="00C121E0"/>
    <w:rsid w:val="00C21194"/>
    <w:rsid w:val="00C635CC"/>
    <w:rsid w:val="00C7683D"/>
    <w:rsid w:val="00C9033B"/>
    <w:rsid w:val="00C94FCF"/>
    <w:rsid w:val="00CA20DC"/>
    <w:rsid w:val="00CC2363"/>
    <w:rsid w:val="00CD1216"/>
    <w:rsid w:val="00CD7BC2"/>
    <w:rsid w:val="00CF65BA"/>
    <w:rsid w:val="00CF7BE4"/>
    <w:rsid w:val="00DA671F"/>
    <w:rsid w:val="00DC6E7F"/>
    <w:rsid w:val="00DE7C4D"/>
    <w:rsid w:val="00DF39E7"/>
    <w:rsid w:val="00DF5928"/>
    <w:rsid w:val="00E03F77"/>
    <w:rsid w:val="00E06859"/>
    <w:rsid w:val="00E56557"/>
    <w:rsid w:val="00E71BA1"/>
    <w:rsid w:val="00EA6F1E"/>
    <w:rsid w:val="00EB2A22"/>
    <w:rsid w:val="00ED3CA3"/>
    <w:rsid w:val="00EE4ED5"/>
    <w:rsid w:val="00F07928"/>
    <w:rsid w:val="00F3792D"/>
    <w:rsid w:val="00F44128"/>
    <w:rsid w:val="00F54987"/>
    <w:rsid w:val="00FC273F"/>
    <w:rsid w:val="00FD6627"/>
    <w:rsid w:val="00FF75C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vec"/>
    <w:qFormat/>
    <w:rsid w:val="00626E30"/>
    <w:pPr>
      <w:spacing w:before="100" w:beforeAutospacing="1" w:after="100" w:afterAutospacing="1"/>
      <w:jc w:val="both"/>
    </w:pPr>
    <w:rPr>
      <w:rFonts w:ascii="Calibri" w:eastAsia="Times New Roman" w:hAnsi="Calibri" w:cs="Arial"/>
    </w:rPr>
  </w:style>
  <w:style w:type="paragraph" w:styleId="Titre1">
    <w:name w:val="heading 1"/>
    <w:basedOn w:val="Normal"/>
    <w:next w:val="Normal"/>
    <w:link w:val="Titre1Car"/>
    <w:uiPriority w:val="9"/>
    <w:qFormat/>
    <w:rsid w:val="00626E30"/>
    <w:pPr>
      <w:keepNext/>
      <w:keepLines/>
      <w:ind w:left="432" w:hanging="432"/>
      <w:outlineLvl w:val="0"/>
    </w:pPr>
    <w:rPr>
      <w:rFonts w:ascii="Cambria" w:hAnsi="Cambria" w:cs="Times New Roman"/>
      <w:b/>
      <w:bCs/>
      <w:sz w:val="28"/>
      <w:szCs w:val="28"/>
    </w:rPr>
  </w:style>
  <w:style w:type="paragraph" w:styleId="Titre2">
    <w:name w:val="heading 2"/>
    <w:aliases w:val="Titre 2 Car3 Car,Titre 2 Car2 Car Car,Titre 2 Car Car Car1 Car,Titre 2 Car1 Car Car Car,Titre 2 Car Car Car Car Car,Titre 2 Car Car1 Car Car,Titre 2 Car1 Car1 Car,Titre 2 Car Car2 Car,Titre 2 Car2,Titre 2 Car1 Car,Titre 2 Car Car Car,hd2"/>
    <w:basedOn w:val="Normal"/>
    <w:next w:val="Normal"/>
    <w:link w:val="Titre2Car"/>
    <w:uiPriority w:val="9"/>
    <w:unhideWhenUsed/>
    <w:qFormat/>
    <w:rsid w:val="00C768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aliases w:val="Titre 3 Car Car Car Car Car"/>
    <w:basedOn w:val="Titre2"/>
    <w:next w:val="Normal"/>
    <w:link w:val="Titre3Car"/>
    <w:qFormat/>
    <w:rsid w:val="005A0E10"/>
    <w:pPr>
      <w:spacing w:before="0" w:beforeAutospacing="0" w:afterAutospacing="0" w:line="480" w:lineRule="auto"/>
      <w:ind w:left="2136" w:hanging="720"/>
      <w:outlineLvl w:val="2"/>
    </w:pPr>
    <w:rPr>
      <w:rFonts w:asciiTheme="minorHAnsi" w:eastAsia="Times New Roman" w:hAnsiTheme="minorHAnsi" w:cs="Calibri"/>
      <w:color w:val="auto"/>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626E30"/>
    <w:pPr>
      <w:tabs>
        <w:tab w:val="center" w:pos="4536"/>
        <w:tab w:val="right" w:pos="9072"/>
      </w:tabs>
      <w:spacing w:after="0" w:line="240" w:lineRule="auto"/>
    </w:pPr>
  </w:style>
  <w:style w:type="character" w:customStyle="1" w:styleId="En-tteCar">
    <w:name w:val="En-tête Car"/>
    <w:basedOn w:val="Policepardfaut"/>
    <w:link w:val="En-tte"/>
    <w:uiPriority w:val="99"/>
    <w:rsid w:val="00626E30"/>
    <w:rPr>
      <w:rFonts w:ascii="Calibri" w:eastAsia="Times New Roman" w:hAnsi="Calibri" w:cs="Arial"/>
    </w:rPr>
  </w:style>
  <w:style w:type="paragraph" w:styleId="Pieddepage">
    <w:name w:val="footer"/>
    <w:basedOn w:val="Normal"/>
    <w:link w:val="PieddepageCar"/>
    <w:uiPriority w:val="99"/>
    <w:rsid w:val="00626E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26E30"/>
    <w:rPr>
      <w:rFonts w:ascii="Calibri" w:eastAsia="Times New Roman" w:hAnsi="Calibri" w:cs="Arial"/>
    </w:rPr>
  </w:style>
  <w:style w:type="table" w:styleId="Grilledutableau">
    <w:name w:val="Table Grid"/>
    <w:basedOn w:val="TableauNormal"/>
    <w:uiPriority w:val="59"/>
    <w:rsid w:val="00626E30"/>
    <w:pPr>
      <w:spacing w:after="0" w:line="240" w:lineRule="auto"/>
    </w:pPr>
    <w:rPr>
      <w:rFonts w:ascii="Calibri" w:eastAsia="Times New Roman" w:hAnsi="Calibri" w:cs="Arial"/>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626E30"/>
    <w:rPr>
      <w:rFonts w:ascii="Cambria" w:eastAsia="Times New Roman" w:hAnsi="Cambria" w:cs="Times New Roman"/>
      <w:b/>
      <w:bCs/>
      <w:sz w:val="28"/>
      <w:szCs w:val="28"/>
    </w:rPr>
  </w:style>
  <w:style w:type="paragraph" w:customStyle="1" w:styleId="Paragraphedeliste1">
    <w:name w:val="Paragraphe de liste1"/>
    <w:basedOn w:val="Normal"/>
    <w:uiPriority w:val="34"/>
    <w:qFormat/>
    <w:rsid w:val="00626E30"/>
    <w:pPr>
      <w:ind w:left="720"/>
    </w:pPr>
  </w:style>
  <w:style w:type="paragraph" w:styleId="Paragraphedeliste">
    <w:name w:val="List Paragraph"/>
    <w:basedOn w:val="Normal"/>
    <w:link w:val="ParagraphedelisteCar"/>
    <w:uiPriority w:val="34"/>
    <w:qFormat/>
    <w:rsid w:val="00626E30"/>
    <w:pPr>
      <w:ind w:left="720"/>
      <w:contextualSpacing/>
    </w:pPr>
  </w:style>
  <w:style w:type="character" w:customStyle="1" w:styleId="ParagraphedelisteCar">
    <w:name w:val="Paragraphe de liste Car"/>
    <w:basedOn w:val="Policepardfaut"/>
    <w:link w:val="Paragraphedeliste"/>
    <w:uiPriority w:val="34"/>
    <w:locked/>
    <w:rsid w:val="00626E30"/>
    <w:rPr>
      <w:rFonts w:ascii="Calibri" w:eastAsia="Times New Roman" w:hAnsi="Calibri" w:cs="Arial"/>
    </w:rPr>
  </w:style>
  <w:style w:type="character" w:customStyle="1" w:styleId="Titre2Car">
    <w:name w:val="Titre 2 Car"/>
    <w:aliases w:val="Titre 2 Car3 Car Car,Titre 2 Car2 Car Car Car,Titre 2 Car Car Car1 Car Car,Titre 2 Car1 Car Car Car Car,Titre 2 Car Car Car Car Car Car,Titre 2 Car Car1 Car Car Car,Titre 2 Car1 Car1 Car Car,Titre 2 Car Car2 Car Car,Titre 2 Car2 Car,hd2 Car"/>
    <w:basedOn w:val="Policepardfaut"/>
    <w:link w:val="Titre2"/>
    <w:uiPriority w:val="9"/>
    <w:semiHidden/>
    <w:rsid w:val="00C7683D"/>
    <w:rPr>
      <w:rFonts w:asciiTheme="majorHAnsi" w:eastAsiaTheme="majorEastAsia" w:hAnsiTheme="majorHAnsi" w:cstheme="majorBidi"/>
      <w:b/>
      <w:bCs/>
      <w:color w:val="4F81BD" w:themeColor="accent1"/>
      <w:sz w:val="26"/>
      <w:szCs w:val="26"/>
    </w:rPr>
  </w:style>
  <w:style w:type="character" w:styleId="Appelnotedebasdep">
    <w:name w:val="footnote reference"/>
    <w:basedOn w:val="Policepardfaut"/>
    <w:uiPriority w:val="99"/>
    <w:semiHidden/>
    <w:rsid w:val="00117AC1"/>
    <w:rPr>
      <w:rFonts w:cs="Times New Roman"/>
      <w:vertAlign w:val="superscript"/>
    </w:rPr>
  </w:style>
  <w:style w:type="paragraph" w:styleId="Notedebasdepage">
    <w:name w:val="footnote text"/>
    <w:basedOn w:val="Normal"/>
    <w:link w:val="NotedebasdepageCar"/>
    <w:uiPriority w:val="99"/>
    <w:rsid w:val="00117AC1"/>
    <w:pPr>
      <w:spacing w:before="0" w:beforeAutospacing="0" w:after="0" w:afterAutospacing="0" w:line="240" w:lineRule="auto"/>
      <w:jc w:val="left"/>
    </w:pPr>
    <w:rPr>
      <w:rFonts w:cs="Times New Roman"/>
      <w:sz w:val="20"/>
      <w:szCs w:val="20"/>
      <w:lang w:eastAsia="fr-FR"/>
    </w:rPr>
  </w:style>
  <w:style w:type="character" w:customStyle="1" w:styleId="NotedebasdepageCar">
    <w:name w:val="Note de bas de page Car"/>
    <w:basedOn w:val="Policepardfaut"/>
    <w:link w:val="Notedebasdepage"/>
    <w:uiPriority w:val="99"/>
    <w:rsid w:val="00117AC1"/>
    <w:rPr>
      <w:rFonts w:ascii="Calibri" w:eastAsia="Times New Roman" w:hAnsi="Calibri" w:cs="Times New Roman"/>
      <w:sz w:val="20"/>
      <w:szCs w:val="20"/>
      <w:lang w:eastAsia="fr-FR"/>
    </w:rPr>
  </w:style>
  <w:style w:type="paragraph" w:customStyle="1" w:styleId="annexe">
    <w:name w:val="annexe"/>
    <w:basedOn w:val="Normal"/>
    <w:uiPriority w:val="99"/>
    <w:rsid w:val="00BE629C"/>
    <w:pPr>
      <w:numPr>
        <w:numId w:val="14"/>
      </w:numPr>
      <w:pBdr>
        <w:top w:val="single" w:sz="4" w:space="1" w:color="auto"/>
        <w:left w:val="single" w:sz="4" w:space="16" w:color="auto"/>
        <w:bottom w:val="single" w:sz="4" w:space="1" w:color="auto"/>
        <w:right w:val="single" w:sz="4" w:space="2" w:color="auto"/>
      </w:pBdr>
      <w:tabs>
        <w:tab w:val="left" w:pos="1620"/>
      </w:tabs>
      <w:spacing w:before="120" w:beforeAutospacing="0" w:after="120" w:afterAutospacing="0" w:line="240" w:lineRule="auto"/>
      <w:jc w:val="center"/>
    </w:pPr>
    <w:rPr>
      <w:rFonts w:ascii="Arial" w:eastAsia="MS Mincho" w:hAnsi="Arial" w:cs="Times New Roman"/>
      <w:b/>
      <w:bCs/>
      <w:sz w:val="20"/>
      <w:szCs w:val="24"/>
      <w:lang w:eastAsia="fr-FR"/>
    </w:rPr>
  </w:style>
  <w:style w:type="table" w:customStyle="1" w:styleId="Grilleclaire-Accent18">
    <w:name w:val="Grille claire - Accent 18"/>
    <w:basedOn w:val="TableauNormal"/>
    <w:uiPriority w:val="62"/>
    <w:rsid w:val="00BE629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itre3Car">
    <w:name w:val="Titre 3 Car"/>
    <w:aliases w:val="Titre 3 Car Car Car Car Car Car"/>
    <w:basedOn w:val="Policepardfaut"/>
    <w:link w:val="Titre3"/>
    <w:rsid w:val="005A0E10"/>
    <w:rPr>
      <w:rFonts w:eastAsia="Times New Roman" w:cs="Calibri"/>
      <w:b/>
      <w:bCs/>
    </w:rPr>
  </w:style>
  <w:style w:type="table" w:customStyle="1" w:styleId="Grilledutableau8">
    <w:name w:val="Grille du tableau8"/>
    <w:basedOn w:val="TableauNormal"/>
    <w:next w:val="Grilledutableau"/>
    <w:uiPriority w:val="59"/>
    <w:rsid w:val="006C6F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semiHidden/>
    <w:unhideWhenUsed/>
    <w:qFormat/>
    <w:rsid w:val="009B5898"/>
    <w:pPr>
      <w:spacing w:before="480" w:beforeAutospacing="0" w:after="0" w:afterAutospacing="0"/>
      <w:ind w:left="0" w:firstLine="0"/>
      <w:jc w:val="left"/>
      <w:outlineLvl w:val="9"/>
    </w:pPr>
    <w:rPr>
      <w:rFonts w:asciiTheme="majorHAnsi" w:eastAsiaTheme="majorEastAsia" w:hAnsiTheme="majorHAnsi" w:cstheme="majorBidi"/>
      <w:color w:val="365F91" w:themeColor="accent1" w:themeShade="BF"/>
    </w:rPr>
  </w:style>
  <w:style w:type="paragraph" w:styleId="TM1">
    <w:name w:val="toc 1"/>
    <w:basedOn w:val="Normal"/>
    <w:next w:val="Normal"/>
    <w:autoRedefine/>
    <w:uiPriority w:val="39"/>
    <w:unhideWhenUsed/>
    <w:rsid w:val="007231E5"/>
    <w:pPr>
      <w:tabs>
        <w:tab w:val="left" w:pos="440"/>
        <w:tab w:val="right" w:leader="dot" w:pos="9062"/>
      </w:tabs>
    </w:pPr>
    <w:rPr>
      <w:rFonts w:eastAsiaTheme="majorEastAsia"/>
      <w:b/>
      <w:bCs/>
      <w:noProof/>
    </w:rPr>
  </w:style>
  <w:style w:type="paragraph" w:styleId="TM3">
    <w:name w:val="toc 3"/>
    <w:basedOn w:val="Normal"/>
    <w:next w:val="Normal"/>
    <w:autoRedefine/>
    <w:uiPriority w:val="39"/>
    <w:unhideWhenUsed/>
    <w:rsid w:val="007231E5"/>
    <w:pPr>
      <w:tabs>
        <w:tab w:val="left" w:pos="1276"/>
        <w:tab w:val="right" w:leader="dot" w:pos="9062"/>
      </w:tabs>
      <w:ind w:left="440"/>
    </w:pPr>
  </w:style>
  <w:style w:type="character" w:styleId="Lienhypertexte">
    <w:name w:val="Hyperlink"/>
    <w:basedOn w:val="Policepardfaut"/>
    <w:uiPriority w:val="99"/>
    <w:unhideWhenUsed/>
    <w:rsid w:val="009B5898"/>
    <w:rPr>
      <w:color w:val="0000FF" w:themeColor="hyperlink"/>
      <w:u w:val="single"/>
    </w:rPr>
  </w:style>
  <w:style w:type="paragraph" w:styleId="Textedebulles">
    <w:name w:val="Balloon Text"/>
    <w:basedOn w:val="Normal"/>
    <w:link w:val="TextedebullesCar"/>
    <w:uiPriority w:val="99"/>
    <w:semiHidden/>
    <w:unhideWhenUsed/>
    <w:rsid w:val="009B5898"/>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5898"/>
    <w:rPr>
      <w:rFonts w:ascii="Tahoma" w:eastAsia="Times New Roman" w:hAnsi="Tahoma" w:cs="Tahoma"/>
      <w:sz w:val="16"/>
      <w:szCs w:val="16"/>
    </w:rPr>
  </w:style>
  <w:style w:type="paragraph" w:customStyle="1" w:styleId="T1">
    <w:name w:val="T1"/>
    <w:basedOn w:val="Paragraphedeliste"/>
    <w:link w:val="T1Car"/>
    <w:qFormat/>
    <w:rsid w:val="009B5898"/>
    <w:pPr>
      <w:numPr>
        <w:numId w:val="3"/>
      </w:numPr>
      <w:spacing w:line="360" w:lineRule="auto"/>
      <w:ind w:left="357" w:hanging="357"/>
      <w:outlineLvl w:val="0"/>
    </w:pPr>
    <w:rPr>
      <w:rFonts w:asciiTheme="minorHAnsi" w:hAnsiTheme="minorHAnsi"/>
      <w:b/>
      <w:bCs/>
      <w:sz w:val="28"/>
      <w:szCs w:val="28"/>
    </w:rPr>
  </w:style>
  <w:style w:type="paragraph" w:customStyle="1" w:styleId="T11">
    <w:name w:val="T1.1"/>
    <w:basedOn w:val="Paragraphedeliste"/>
    <w:link w:val="T11Car"/>
    <w:qFormat/>
    <w:rsid w:val="009B5898"/>
    <w:pPr>
      <w:numPr>
        <w:ilvl w:val="1"/>
        <w:numId w:val="3"/>
      </w:numPr>
      <w:spacing w:line="360" w:lineRule="auto"/>
      <w:ind w:left="788" w:hanging="431"/>
      <w:outlineLvl w:val="1"/>
    </w:pPr>
    <w:rPr>
      <w:b/>
      <w:bCs/>
      <w:sz w:val="26"/>
      <w:szCs w:val="26"/>
    </w:rPr>
  </w:style>
  <w:style w:type="character" w:customStyle="1" w:styleId="T1Car">
    <w:name w:val="T1 Car"/>
    <w:basedOn w:val="ParagraphedelisteCar"/>
    <w:link w:val="T1"/>
    <w:rsid w:val="009B5898"/>
    <w:rPr>
      <w:b/>
      <w:bCs/>
      <w:sz w:val="28"/>
      <w:szCs w:val="28"/>
    </w:rPr>
  </w:style>
  <w:style w:type="paragraph" w:customStyle="1" w:styleId="T111">
    <w:name w:val="T1.1.1"/>
    <w:basedOn w:val="Paragraphedeliste"/>
    <w:link w:val="T111Car"/>
    <w:qFormat/>
    <w:rsid w:val="009B5898"/>
    <w:pPr>
      <w:numPr>
        <w:ilvl w:val="2"/>
        <w:numId w:val="3"/>
      </w:numPr>
      <w:spacing w:line="360" w:lineRule="auto"/>
      <w:outlineLvl w:val="2"/>
    </w:pPr>
    <w:rPr>
      <w:b/>
      <w:bCs/>
    </w:rPr>
  </w:style>
  <w:style w:type="character" w:customStyle="1" w:styleId="T11Car">
    <w:name w:val="T1.1 Car"/>
    <w:basedOn w:val="ParagraphedelisteCar"/>
    <w:link w:val="T11"/>
    <w:rsid w:val="009B5898"/>
    <w:rPr>
      <w:b/>
      <w:bCs/>
      <w:sz w:val="26"/>
      <w:szCs w:val="26"/>
    </w:rPr>
  </w:style>
  <w:style w:type="paragraph" w:customStyle="1" w:styleId="T3">
    <w:name w:val="T3"/>
    <w:basedOn w:val="T111"/>
    <w:link w:val="T3Car"/>
    <w:qFormat/>
    <w:rsid w:val="007231E5"/>
    <w:rPr>
      <w:sz w:val="24"/>
      <w:szCs w:val="24"/>
    </w:rPr>
  </w:style>
  <w:style w:type="character" w:customStyle="1" w:styleId="T111Car">
    <w:name w:val="T1.1.1 Car"/>
    <w:basedOn w:val="ParagraphedelisteCar"/>
    <w:link w:val="T111"/>
    <w:rsid w:val="009B5898"/>
    <w:rPr>
      <w:b/>
      <w:bCs/>
    </w:rPr>
  </w:style>
  <w:style w:type="paragraph" w:styleId="TM2">
    <w:name w:val="toc 2"/>
    <w:basedOn w:val="Normal"/>
    <w:next w:val="Normal"/>
    <w:autoRedefine/>
    <w:uiPriority w:val="39"/>
    <w:unhideWhenUsed/>
    <w:rsid w:val="007231E5"/>
    <w:pPr>
      <w:ind w:left="220"/>
    </w:pPr>
  </w:style>
  <w:style w:type="character" w:customStyle="1" w:styleId="T3Car">
    <w:name w:val="T3 Car"/>
    <w:basedOn w:val="T111Car"/>
    <w:link w:val="T3"/>
    <w:rsid w:val="007231E5"/>
    <w:rPr>
      <w:sz w:val="24"/>
      <w:szCs w:val="24"/>
    </w:rPr>
  </w:style>
</w:styles>
</file>

<file path=word/webSettings.xml><?xml version="1.0" encoding="utf-8"?>
<w:webSettings xmlns:r="http://schemas.openxmlformats.org/officeDocument/2006/relationships" xmlns:w="http://schemas.openxmlformats.org/wordprocessingml/2006/main">
  <w:divs>
    <w:div w:id="123617410">
      <w:bodyDiv w:val="1"/>
      <w:marLeft w:val="0"/>
      <w:marRight w:val="0"/>
      <w:marTop w:val="0"/>
      <w:marBottom w:val="0"/>
      <w:divBdr>
        <w:top w:val="none" w:sz="0" w:space="0" w:color="auto"/>
        <w:left w:val="none" w:sz="0" w:space="0" w:color="auto"/>
        <w:bottom w:val="none" w:sz="0" w:space="0" w:color="auto"/>
        <w:right w:val="none" w:sz="0" w:space="0" w:color="auto"/>
      </w:divBdr>
    </w:div>
    <w:div w:id="315886578">
      <w:bodyDiv w:val="1"/>
      <w:marLeft w:val="0"/>
      <w:marRight w:val="0"/>
      <w:marTop w:val="0"/>
      <w:marBottom w:val="0"/>
      <w:divBdr>
        <w:top w:val="none" w:sz="0" w:space="0" w:color="auto"/>
        <w:left w:val="none" w:sz="0" w:space="0" w:color="auto"/>
        <w:bottom w:val="none" w:sz="0" w:space="0" w:color="auto"/>
        <w:right w:val="none" w:sz="0" w:space="0" w:color="auto"/>
      </w:divBdr>
    </w:div>
    <w:div w:id="463276779">
      <w:bodyDiv w:val="1"/>
      <w:marLeft w:val="0"/>
      <w:marRight w:val="0"/>
      <w:marTop w:val="0"/>
      <w:marBottom w:val="0"/>
      <w:divBdr>
        <w:top w:val="none" w:sz="0" w:space="0" w:color="auto"/>
        <w:left w:val="none" w:sz="0" w:space="0" w:color="auto"/>
        <w:bottom w:val="none" w:sz="0" w:space="0" w:color="auto"/>
        <w:right w:val="none" w:sz="0" w:space="0" w:color="auto"/>
      </w:divBdr>
      <w:divsChild>
        <w:div w:id="2023581775">
          <w:marLeft w:val="0"/>
          <w:marRight w:val="0"/>
          <w:marTop w:val="0"/>
          <w:marBottom w:val="0"/>
          <w:divBdr>
            <w:top w:val="none" w:sz="0" w:space="0" w:color="auto"/>
            <w:left w:val="none" w:sz="0" w:space="0" w:color="auto"/>
            <w:bottom w:val="none" w:sz="0" w:space="0" w:color="auto"/>
            <w:right w:val="none" w:sz="0" w:space="0" w:color="auto"/>
          </w:divBdr>
        </w:div>
        <w:div w:id="1310131401">
          <w:marLeft w:val="0"/>
          <w:marRight w:val="0"/>
          <w:marTop w:val="0"/>
          <w:marBottom w:val="0"/>
          <w:divBdr>
            <w:top w:val="none" w:sz="0" w:space="0" w:color="auto"/>
            <w:left w:val="none" w:sz="0" w:space="0" w:color="auto"/>
            <w:bottom w:val="none" w:sz="0" w:space="0" w:color="auto"/>
            <w:right w:val="none" w:sz="0" w:space="0" w:color="auto"/>
          </w:divBdr>
        </w:div>
        <w:div w:id="678658008">
          <w:marLeft w:val="0"/>
          <w:marRight w:val="0"/>
          <w:marTop w:val="0"/>
          <w:marBottom w:val="0"/>
          <w:divBdr>
            <w:top w:val="none" w:sz="0" w:space="0" w:color="auto"/>
            <w:left w:val="none" w:sz="0" w:space="0" w:color="auto"/>
            <w:bottom w:val="none" w:sz="0" w:space="0" w:color="auto"/>
            <w:right w:val="none" w:sz="0" w:space="0" w:color="auto"/>
          </w:divBdr>
        </w:div>
        <w:div w:id="854731316">
          <w:marLeft w:val="0"/>
          <w:marRight w:val="0"/>
          <w:marTop w:val="0"/>
          <w:marBottom w:val="0"/>
          <w:divBdr>
            <w:top w:val="none" w:sz="0" w:space="0" w:color="auto"/>
            <w:left w:val="none" w:sz="0" w:space="0" w:color="auto"/>
            <w:bottom w:val="none" w:sz="0" w:space="0" w:color="auto"/>
            <w:right w:val="none" w:sz="0" w:space="0" w:color="auto"/>
          </w:divBdr>
        </w:div>
      </w:divsChild>
    </w:div>
    <w:div w:id="591861129">
      <w:bodyDiv w:val="1"/>
      <w:marLeft w:val="0"/>
      <w:marRight w:val="0"/>
      <w:marTop w:val="0"/>
      <w:marBottom w:val="0"/>
      <w:divBdr>
        <w:top w:val="none" w:sz="0" w:space="0" w:color="auto"/>
        <w:left w:val="none" w:sz="0" w:space="0" w:color="auto"/>
        <w:bottom w:val="none" w:sz="0" w:space="0" w:color="auto"/>
        <w:right w:val="none" w:sz="0" w:space="0" w:color="auto"/>
      </w:divBdr>
    </w:div>
    <w:div w:id="815607032">
      <w:bodyDiv w:val="1"/>
      <w:marLeft w:val="0"/>
      <w:marRight w:val="0"/>
      <w:marTop w:val="0"/>
      <w:marBottom w:val="0"/>
      <w:divBdr>
        <w:top w:val="none" w:sz="0" w:space="0" w:color="auto"/>
        <w:left w:val="none" w:sz="0" w:space="0" w:color="auto"/>
        <w:bottom w:val="none" w:sz="0" w:space="0" w:color="auto"/>
        <w:right w:val="none" w:sz="0" w:space="0" w:color="auto"/>
      </w:divBdr>
    </w:div>
    <w:div w:id="1133790310">
      <w:bodyDiv w:val="1"/>
      <w:marLeft w:val="0"/>
      <w:marRight w:val="0"/>
      <w:marTop w:val="0"/>
      <w:marBottom w:val="0"/>
      <w:divBdr>
        <w:top w:val="none" w:sz="0" w:space="0" w:color="auto"/>
        <w:left w:val="none" w:sz="0" w:space="0" w:color="auto"/>
        <w:bottom w:val="none" w:sz="0" w:space="0" w:color="auto"/>
        <w:right w:val="none" w:sz="0" w:space="0" w:color="auto"/>
      </w:divBdr>
    </w:div>
    <w:div w:id="1501653812">
      <w:bodyDiv w:val="1"/>
      <w:marLeft w:val="0"/>
      <w:marRight w:val="0"/>
      <w:marTop w:val="0"/>
      <w:marBottom w:val="0"/>
      <w:divBdr>
        <w:top w:val="none" w:sz="0" w:space="0" w:color="auto"/>
        <w:left w:val="none" w:sz="0" w:space="0" w:color="auto"/>
        <w:bottom w:val="none" w:sz="0" w:space="0" w:color="auto"/>
        <w:right w:val="none" w:sz="0" w:space="0" w:color="auto"/>
      </w:divBdr>
    </w:div>
    <w:div w:id="2023168567">
      <w:bodyDiv w:val="1"/>
      <w:marLeft w:val="0"/>
      <w:marRight w:val="0"/>
      <w:marTop w:val="0"/>
      <w:marBottom w:val="0"/>
      <w:divBdr>
        <w:top w:val="none" w:sz="0" w:space="0" w:color="auto"/>
        <w:left w:val="none" w:sz="0" w:space="0" w:color="auto"/>
        <w:bottom w:val="none" w:sz="0" w:space="0" w:color="auto"/>
        <w:right w:val="none" w:sz="0" w:space="0" w:color="auto"/>
      </w:divBdr>
      <w:divsChild>
        <w:div w:id="222912121">
          <w:marLeft w:val="0"/>
          <w:marRight w:val="0"/>
          <w:marTop w:val="0"/>
          <w:marBottom w:val="0"/>
          <w:divBdr>
            <w:top w:val="none" w:sz="0" w:space="0" w:color="auto"/>
            <w:left w:val="none" w:sz="0" w:space="0" w:color="auto"/>
            <w:bottom w:val="none" w:sz="0" w:space="0" w:color="auto"/>
            <w:right w:val="none" w:sz="0" w:space="0" w:color="auto"/>
          </w:divBdr>
          <w:divsChild>
            <w:div w:id="1317145177">
              <w:marLeft w:val="0"/>
              <w:marRight w:val="0"/>
              <w:marTop w:val="0"/>
              <w:marBottom w:val="0"/>
              <w:divBdr>
                <w:top w:val="none" w:sz="0" w:space="0" w:color="auto"/>
                <w:left w:val="none" w:sz="0" w:space="0" w:color="auto"/>
                <w:bottom w:val="none" w:sz="0" w:space="0" w:color="auto"/>
                <w:right w:val="none" w:sz="0" w:space="0" w:color="auto"/>
              </w:divBdr>
              <w:divsChild>
                <w:div w:id="1779064077">
                  <w:marLeft w:val="0"/>
                  <w:marRight w:val="0"/>
                  <w:marTop w:val="0"/>
                  <w:marBottom w:val="0"/>
                  <w:divBdr>
                    <w:top w:val="none" w:sz="0" w:space="0" w:color="auto"/>
                    <w:left w:val="none" w:sz="0" w:space="0" w:color="auto"/>
                    <w:bottom w:val="none" w:sz="0" w:space="0" w:color="auto"/>
                    <w:right w:val="none" w:sz="0" w:space="0" w:color="auto"/>
                  </w:divBdr>
                  <w:divsChild>
                    <w:div w:id="706367581">
                      <w:marLeft w:val="0"/>
                      <w:marRight w:val="0"/>
                      <w:marTop w:val="0"/>
                      <w:marBottom w:val="0"/>
                      <w:divBdr>
                        <w:top w:val="none" w:sz="0" w:space="0" w:color="auto"/>
                        <w:left w:val="none" w:sz="0" w:space="0" w:color="auto"/>
                        <w:bottom w:val="none" w:sz="0" w:space="0" w:color="auto"/>
                        <w:right w:val="none" w:sz="0" w:space="0" w:color="auto"/>
                      </w:divBdr>
                    </w:div>
                    <w:div w:id="661466964">
                      <w:marLeft w:val="0"/>
                      <w:marRight w:val="0"/>
                      <w:marTop w:val="0"/>
                      <w:marBottom w:val="0"/>
                      <w:divBdr>
                        <w:top w:val="none" w:sz="0" w:space="0" w:color="auto"/>
                        <w:left w:val="none" w:sz="0" w:space="0" w:color="auto"/>
                        <w:bottom w:val="none" w:sz="0" w:space="0" w:color="auto"/>
                        <w:right w:val="none" w:sz="0" w:space="0" w:color="auto"/>
                      </w:divBdr>
                    </w:div>
                    <w:div w:id="1291593591">
                      <w:marLeft w:val="0"/>
                      <w:marRight w:val="0"/>
                      <w:marTop w:val="0"/>
                      <w:marBottom w:val="0"/>
                      <w:divBdr>
                        <w:top w:val="none" w:sz="0" w:space="0" w:color="auto"/>
                        <w:left w:val="none" w:sz="0" w:space="0" w:color="auto"/>
                        <w:bottom w:val="none" w:sz="0" w:space="0" w:color="auto"/>
                        <w:right w:val="none" w:sz="0" w:space="0" w:color="auto"/>
                      </w:divBdr>
                    </w:div>
                    <w:div w:id="585962857">
                      <w:marLeft w:val="0"/>
                      <w:marRight w:val="0"/>
                      <w:marTop w:val="0"/>
                      <w:marBottom w:val="0"/>
                      <w:divBdr>
                        <w:top w:val="none" w:sz="0" w:space="0" w:color="auto"/>
                        <w:left w:val="none" w:sz="0" w:space="0" w:color="auto"/>
                        <w:bottom w:val="none" w:sz="0" w:space="0" w:color="auto"/>
                        <w:right w:val="none" w:sz="0" w:space="0" w:color="auto"/>
                      </w:divBdr>
                    </w:div>
                    <w:div w:id="1658413090">
                      <w:marLeft w:val="0"/>
                      <w:marRight w:val="0"/>
                      <w:marTop w:val="0"/>
                      <w:marBottom w:val="0"/>
                      <w:divBdr>
                        <w:top w:val="none" w:sz="0" w:space="0" w:color="auto"/>
                        <w:left w:val="none" w:sz="0" w:space="0" w:color="auto"/>
                        <w:bottom w:val="none" w:sz="0" w:space="0" w:color="auto"/>
                        <w:right w:val="none" w:sz="0" w:space="0" w:color="auto"/>
                      </w:divBdr>
                    </w:div>
                    <w:div w:id="377894997">
                      <w:marLeft w:val="0"/>
                      <w:marRight w:val="0"/>
                      <w:marTop w:val="0"/>
                      <w:marBottom w:val="0"/>
                      <w:divBdr>
                        <w:top w:val="none" w:sz="0" w:space="0" w:color="auto"/>
                        <w:left w:val="none" w:sz="0" w:space="0" w:color="auto"/>
                        <w:bottom w:val="none" w:sz="0" w:space="0" w:color="auto"/>
                        <w:right w:val="none" w:sz="0" w:space="0" w:color="auto"/>
                      </w:divBdr>
                    </w:div>
                    <w:div w:id="444156644">
                      <w:marLeft w:val="0"/>
                      <w:marRight w:val="0"/>
                      <w:marTop w:val="0"/>
                      <w:marBottom w:val="0"/>
                      <w:divBdr>
                        <w:top w:val="none" w:sz="0" w:space="0" w:color="auto"/>
                        <w:left w:val="none" w:sz="0" w:space="0" w:color="auto"/>
                        <w:bottom w:val="none" w:sz="0" w:space="0" w:color="auto"/>
                        <w:right w:val="none" w:sz="0" w:space="0" w:color="auto"/>
                      </w:divBdr>
                    </w:div>
                    <w:div w:id="91077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39706">
          <w:marLeft w:val="0"/>
          <w:marRight w:val="0"/>
          <w:marTop w:val="0"/>
          <w:marBottom w:val="0"/>
          <w:divBdr>
            <w:top w:val="none" w:sz="0" w:space="0" w:color="auto"/>
            <w:left w:val="none" w:sz="0" w:space="0" w:color="auto"/>
            <w:bottom w:val="none" w:sz="0" w:space="0" w:color="auto"/>
            <w:right w:val="none" w:sz="0" w:space="0" w:color="auto"/>
          </w:divBdr>
          <w:divsChild>
            <w:div w:id="1838156815">
              <w:marLeft w:val="0"/>
              <w:marRight w:val="0"/>
              <w:marTop w:val="0"/>
              <w:marBottom w:val="0"/>
              <w:divBdr>
                <w:top w:val="none" w:sz="0" w:space="0" w:color="auto"/>
                <w:left w:val="none" w:sz="0" w:space="0" w:color="auto"/>
                <w:bottom w:val="none" w:sz="0" w:space="0" w:color="auto"/>
                <w:right w:val="none" w:sz="0" w:space="0" w:color="auto"/>
              </w:divBdr>
              <w:divsChild>
                <w:div w:id="1599095802">
                  <w:marLeft w:val="0"/>
                  <w:marRight w:val="0"/>
                  <w:marTop w:val="0"/>
                  <w:marBottom w:val="0"/>
                  <w:divBdr>
                    <w:top w:val="none" w:sz="0" w:space="0" w:color="auto"/>
                    <w:left w:val="none" w:sz="0" w:space="0" w:color="auto"/>
                    <w:bottom w:val="none" w:sz="0" w:space="0" w:color="auto"/>
                    <w:right w:val="none" w:sz="0" w:space="0" w:color="auto"/>
                  </w:divBdr>
                  <w:divsChild>
                    <w:div w:id="1565290429">
                      <w:marLeft w:val="0"/>
                      <w:marRight w:val="0"/>
                      <w:marTop w:val="0"/>
                      <w:marBottom w:val="0"/>
                      <w:divBdr>
                        <w:top w:val="none" w:sz="0" w:space="0" w:color="auto"/>
                        <w:left w:val="none" w:sz="0" w:space="0" w:color="auto"/>
                        <w:bottom w:val="none" w:sz="0" w:space="0" w:color="auto"/>
                        <w:right w:val="none" w:sz="0" w:space="0" w:color="auto"/>
                      </w:divBdr>
                    </w:div>
                    <w:div w:id="1143499313">
                      <w:marLeft w:val="0"/>
                      <w:marRight w:val="0"/>
                      <w:marTop w:val="0"/>
                      <w:marBottom w:val="0"/>
                      <w:divBdr>
                        <w:top w:val="none" w:sz="0" w:space="0" w:color="auto"/>
                        <w:left w:val="none" w:sz="0" w:space="0" w:color="auto"/>
                        <w:bottom w:val="none" w:sz="0" w:space="0" w:color="auto"/>
                        <w:right w:val="none" w:sz="0" w:space="0" w:color="auto"/>
                      </w:divBdr>
                    </w:div>
                    <w:div w:id="2141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F6198E-152D-4391-AB06-D64586941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11761</TotalTime>
  <Pages>33</Pages>
  <Words>9629</Words>
  <Characters>52963</Characters>
  <Application>Microsoft Office Word</Application>
  <DocSecurity>0</DocSecurity>
  <Lines>441</Lines>
  <Paragraphs>124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bouerjilat</dc:creator>
  <cp:keywords/>
  <dc:description/>
  <cp:lastModifiedBy>bouerjilat</cp:lastModifiedBy>
  <cp:revision>34</cp:revision>
  <cp:lastPrinted>2017-08-24T10:40:00Z</cp:lastPrinted>
  <dcterms:created xsi:type="dcterms:W3CDTF">2017-08-08T10:56:00Z</dcterms:created>
  <dcterms:modified xsi:type="dcterms:W3CDTF">2017-08-29T12:23:00Z</dcterms:modified>
</cp:coreProperties>
</file>