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36A" w:rsidRPr="00C73438" w:rsidRDefault="0050636A" w:rsidP="00C73438">
      <w:pPr>
        <w:jc w:val="center"/>
        <w:rPr>
          <w:rFonts w:ascii="Arial Black" w:hAnsi="Arial Black" w:cstheme="majorBidi"/>
          <w:b/>
          <w:bCs/>
          <w:color w:val="943634" w:themeColor="accent2" w:themeShade="BF"/>
          <w:sz w:val="28"/>
          <w:szCs w:val="28"/>
        </w:rPr>
      </w:pPr>
      <w:r w:rsidRPr="00C73438">
        <w:rPr>
          <w:rFonts w:ascii="Arial Black" w:hAnsi="Arial Black" w:cstheme="majorBidi"/>
          <w:b/>
          <w:bCs/>
          <w:color w:val="943634" w:themeColor="accent2" w:themeShade="BF"/>
          <w:sz w:val="28"/>
          <w:szCs w:val="28"/>
        </w:rPr>
        <w:t xml:space="preserve">Préparer les </w:t>
      </w:r>
      <w:r w:rsidR="006E11B8" w:rsidRPr="00C73438">
        <w:rPr>
          <w:rFonts w:ascii="Arial Black" w:hAnsi="Arial Black" w:cstheme="majorBidi"/>
          <w:b/>
          <w:bCs/>
          <w:color w:val="943634" w:themeColor="accent2" w:themeShade="BF"/>
          <w:sz w:val="28"/>
          <w:szCs w:val="28"/>
        </w:rPr>
        <w:t>ovins</w:t>
      </w:r>
      <w:r w:rsidRPr="00C73438">
        <w:rPr>
          <w:rFonts w:ascii="Arial Black" w:hAnsi="Arial Black" w:cstheme="majorBidi"/>
          <w:b/>
          <w:bCs/>
          <w:color w:val="943634" w:themeColor="accent2" w:themeShade="BF"/>
          <w:sz w:val="28"/>
          <w:szCs w:val="28"/>
        </w:rPr>
        <w:t xml:space="preserve"> pour la reproduction</w:t>
      </w:r>
    </w:p>
    <w:p w:rsidR="0050636A" w:rsidRPr="00C73438" w:rsidRDefault="0050636A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 xml:space="preserve">La </w:t>
      </w:r>
      <w:r w:rsidR="006E11B8" w:rsidRPr="00C73438">
        <w:rPr>
          <w:rFonts w:asciiTheme="majorBidi" w:hAnsiTheme="majorBidi" w:cstheme="majorBidi"/>
          <w:sz w:val="24"/>
          <w:szCs w:val="24"/>
        </w:rPr>
        <w:t>période</w:t>
      </w:r>
      <w:r w:rsidRPr="00C73438">
        <w:rPr>
          <w:rFonts w:asciiTheme="majorBidi" w:hAnsiTheme="majorBidi" w:cstheme="majorBidi"/>
          <w:sz w:val="24"/>
          <w:szCs w:val="24"/>
        </w:rPr>
        <w:t xml:space="preserve"> de reproduction des </w:t>
      </w:r>
      <w:r w:rsidR="006E11B8" w:rsidRPr="00C73438">
        <w:rPr>
          <w:rFonts w:asciiTheme="majorBidi" w:hAnsiTheme="majorBidi" w:cstheme="majorBidi"/>
          <w:sz w:val="24"/>
          <w:szCs w:val="24"/>
        </w:rPr>
        <w:t>ovin</w:t>
      </w:r>
      <w:r w:rsidRPr="00C73438">
        <w:rPr>
          <w:rFonts w:asciiTheme="majorBidi" w:hAnsiTheme="majorBidi" w:cstheme="majorBidi"/>
          <w:sz w:val="24"/>
          <w:szCs w:val="24"/>
        </w:rPr>
        <w:t xml:space="preserve">s est l’une des étapes les plus importantes de </w:t>
      </w:r>
      <w:r w:rsidR="00993586" w:rsidRPr="00C73438">
        <w:rPr>
          <w:rFonts w:asciiTheme="majorBidi" w:hAnsiTheme="majorBidi" w:cstheme="majorBidi"/>
          <w:sz w:val="24"/>
          <w:szCs w:val="24"/>
        </w:rPr>
        <w:t xml:space="preserve">la </w:t>
      </w:r>
      <w:r w:rsidRPr="00C73438">
        <w:rPr>
          <w:rFonts w:asciiTheme="majorBidi" w:hAnsiTheme="majorBidi" w:cstheme="majorBidi"/>
          <w:sz w:val="24"/>
          <w:szCs w:val="24"/>
        </w:rPr>
        <w:t xml:space="preserve">gestion du troupeau. L’objectif des bonnes pratiques est de prévoir une période de </w:t>
      </w:r>
      <w:r w:rsidR="00993586" w:rsidRPr="00C73438">
        <w:rPr>
          <w:rFonts w:asciiTheme="majorBidi" w:hAnsiTheme="majorBidi" w:cstheme="majorBidi"/>
          <w:sz w:val="24"/>
          <w:szCs w:val="24"/>
        </w:rPr>
        <w:t xml:space="preserve">préparation </w:t>
      </w:r>
      <w:r w:rsidRPr="00C73438">
        <w:rPr>
          <w:rFonts w:asciiTheme="majorBidi" w:hAnsiTheme="majorBidi" w:cstheme="majorBidi"/>
          <w:sz w:val="24"/>
          <w:szCs w:val="24"/>
        </w:rPr>
        <w:t xml:space="preserve">ne dépassant pas deux mois pour permettre une </w:t>
      </w:r>
      <w:r w:rsidR="00993586" w:rsidRPr="00C73438">
        <w:rPr>
          <w:rFonts w:asciiTheme="majorBidi" w:hAnsiTheme="majorBidi" w:cstheme="majorBidi"/>
          <w:sz w:val="24"/>
          <w:szCs w:val="24"/>
        </w:rPr>
        <w:t>alimentation</w:t>
      </w:r>
      <w:r w:rsidRPr="00C73438">
        <w:rPr>
          <w:rFonts w:asciiTheme="majorBidi" w:hAnsiTheme="majorBidi" w:cstheme="majorBidi"/>
          <w:sz w:val="24"/>
          <w:szCs w:val="24"/>
        </w:rPr>
        <w:t xml:space="preserve"> équilibrée et adéquate, pour applique</w:t>
      </w:r>
      <w:r w:rsidR="00993586" w:rsidRPr="00C73438">
        <w:rPr>
          <w:rFonts w:asciiTheme="majorBidi" w:hAnsiTheme="majorBidi" w:cstheme="majorBidi"/>
          <w:sz w:val="24"/>
          <w:szCs w:val="24"/>
        </w:rPr>
        <w:t>r un programme de prévention sa</w:t>
      </w:r>
      <w:r w:rsidRPr="00C73438">
        <w:rPr>
          <w:rFonts w:asciiTheme="majorBidi" w:hAnsiTheme="majorBidi" w:cstheme="majorBidi"/>
          <w:sz w:val="24"/>
          <w:szCs w:val="24"/>
        </w:rPr>
        <w:t>n</w:t>
      </w:r>
      <w:r w:rsidR="00993586" w:rsidRPr="00C73438">
        <w:rPr>
          <w:rFonts w:asciiTheme="majorBidi" w:hAnsiTheme="majorBidi" w:cstheme="majorBidi"/>
          <w:sz w:val="24"/>
          <w:szCs w:val="24"/>
        </w:rPr>
        <w:t>itaire</w:t>
      </w:r>
      <w:r w:rsidRPr="00C73438">
        <w:rPr>
          <w:rFonts w:asciiTheme="majorBidi" w:hAnsiTheme="majorBidi" w:cstheme="majorBidi"/>
          <w:sz w:val="24"/>
          <w:szCs w:val="24"/>
        </w:rPr>
        <w:t xml:space="preserve"> dans des</w:t>
      </w:r>
      <w:r w:rsidR="00993586" w:rsidRPr="00C73438">
        <w:rPr>
          <w:rFonts w:asciiTheme="majorBidi" w:hAnsiTheme="majorBidi" w:cstheme="majorBidi"/>
          <w:sz w:val="24"/>
          <w:szCs w:val="24"/>
        </w:rPr>
        <w:t xml:space="preserve"> bonnes</w:t>
      </w:r>
      <w:r w:rsidRPr="00C73438">
        <w:rPr>
          <w:rFonts w:asciiTheme="majorBidi" w:hAnsiTheme="majorBidi" w:cstheme="majorBidi"/>
          <w:sz w:val="24"/>
          <w:szCs w:val="24"/>
        </w:rPr>
        <w:t xml:space="preserve"> conditions et pour identifier facilement les brebis stériles et non productives.</w:t>
      </w:r>
    </w:p>
    <w:p w:rsidR="0050636A" w:rsidRPr="00C73438" w:rsidRDefault="00831B18" w:rsidP="00C7343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73438">
        <w:rPr>
          <w:rFonts w:asciiTheme="majorBidi" w:hAnsiTheme="majorBidi" w:cstheme="majorBidi"/>
          <w:b/>
          <w:bCs/>
          <w:sz w:val="24"/>
          <w:szCs w:val="24"/>
        </w:rPr>
        <w:t>1-</w:t>
      </w:r>
      <w:r w:rsidR="0050636A" w:rsidRPr="00C73438">
        <w:rPr>
          <w:rFonts w:asciiTheme="majorBidi" w:hAnsiTheme="majorBidi" w:cstheme="majorBidi"/>
          <w:b/>
          <w:bCs/>
          <w:sz w:val="24"/>
          <w:szCs w:val="24"/>
        </w:rPr>
        <w:t>Préparer les brebis:</w:t>
      </w:r>
    </w:p>
    <w:p w:rsidR="0050636A" w:rsidRPr="00C73438" w:rsidRDefault="00993586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 xml:space="preserve">Pour faciliter la 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préparation, </w:t>
      </w:r>
      <w:r w:rsidRPr="00C73438">
        <w:rPr>
          <w:rFonts w:asciiTheme="majorBidi" w:hAnsiTheme="majorBidi" w:cstheme="majorBidi"/>
          <w:sz w:val="24"/>
          <w:szCs w:val="24"/>
        </w:rPr>
        <w:t>l’éleveur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doit disposer d’un </w:t>
      </w:r>
      <w:r w:rsidRPr="00C73438">
        <w:rPr>
          <w:rFonts w:asciiTheme="majorBidi" w:hAnsiTheme="majorBidi" w:cstheme="majorBidi"/>
          <w:sz w:val="24"/>
          <w:szCs w:val="24"/>
        </w:rPr>
        <w:t xml:space="preserve">registre ou 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toutes les informations </w:t>
      </w:r>
      <w:r w:rsidRPr="00C73438">
        <w:rPr>
          <w:rFonts w:asciiTheme="majorBidi" w:hAnsiTheme="majorBidi" w:cstheme="majorBidi"/>
          <w:sz w:val="24"/>
          <w:szCs w:val="24"/>
        </w:rPr>
        <w:t>sur les ovins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</w:t>
      </w:r>
      <w:r w:rsidRPr="00C73438">
        <w:rPr>
          <w:rFonts w:asciiTheme="majorBidi" w:hAnsiTheme="majorBidi" w:cstheme="majorBidi"/>
          <w:sz w:val="24"/>
          <w:szCs w:val="24"/>
        </w:rPr>
        <w:t>comme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la date</w:t>
      </w:r>
      <w:r w:rsidRPr="00C73438">
        <w:rPr>
          <w:rFonts w:asciiTheme="majorBidi" w:hAnsiTheme="majorBidi" w:cstheme="majorBidi"/>
          <w:sz w:val="24"/>
          <w:szCs w:val="24"/>
        </w:rPr>
        <w:t xml:space="preserve"> de naissance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de</w:t>
      </w:r>
      <w:r w:rsidRPr="00C73438">
        <w:rPr>
          <w:rFonts w:asciiTheme="majorBidi" w:hAnsiTheme="majorBidi" w:cstheme="majorBidi"/>
          <w:sz w:val="24"/>
          <w:szCs w:val="24"/>
        </w:rPr>
        <w:t xml:space="preserve">s 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brebis, les noms de </w:t>
      </w:r>
      <w:r w:rsidR="00381A29" w:rsidRPr="00C73438">
        <w:rPr>
          <w:rFonts w:asciiTheme="majorBidi" w:hAnsiTheme="majorBidi" w:cstheme="majorBidi"/>
          <w:sz w:val="24"/>
          <w:szCs w:val="24"/>
        </w:rPr>
        <w:t>leur</w:t>
      </w:r>
      <w:r w:rsidR="0050636A" w:rsidRPr="00C73438">
        <w:rPr>
          <w:rFonts w:asciiTheme="majorBidi" w:hAnsiTheme="majorBidi" w:cstheme="majorBidi"/>
          <w:sz w:val="24"/>
          <w:szCs w:val="24"/>
        </w:rPr>
        <w:t>s parents, le poids à la naissance, l</w:t>
      </w:r>
      <w:r w:rsidRPr="00C73438">
        <w:rPr>
          <w:rFonts w:asciiTheme="majorBidi" w:hAnsiTheme="majorBidi" w:cstheme="majorBidi"/>
          <w:sz w:val="24"/>
          <w:szCs w:val="24"/>
        </w:rPr>
        <w:t>a date de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sevrage, le programme de santé et de prévention auquel elle</w:t>
      </w:r>
      <w:r w:rsidRPr="00C73438">
        <w:rPr>
          <w:rFonts w:asciiTheme="majorBidi" w:hAnsiTheme="majorBidi" w:cstheme="majorBidi"/>
          <w:sz w:val="24"/>
          <w:szCs w:val="24"/>
        </w:rPr>
        <w:t>s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</w:t>
      </w:r>
      <w:r w:rsidRPr="00C73438">
        <w:rPr>
          <w:rFonts w:asciiTheme="majorBidi" w:hAnsiTheme="majorBidi" w:cstheme="majorBidi"/>
          <w:sz w:val="24"/>
          <w:szCs w:val="24"/>
        </w:rPr>
        <w:t>ont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été soumise</w:t>
      </w:r>
      <w:r w:rsidRPr="00C73438">
        <w:rPr>
          <w:rFonts w:asciiTheme="majorBidi" w:hAnsiTheme="majorBidi" w:cstheme="majorBidi"/>
          <w:sz w:val="24"/>
          <w:szCs w:val="24"/>
        </w:rPr>
        <w:t>s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et le nombre de naissances qu’elle</w:t>
      </w:r>
      <w:r w:rsidR="00381A29" w:rsidRPr="00C73438">
        <w:rPr>
          <w:rFonts w:asciiTheme="majorBidi" w:hAnsiTheme="majorBidi" w:cstheme="majorBidi"/>
          <w:sz w:val="24"/>
          <w:szCs w:val="24"/>
        </w:rPr>
        <w:t>s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</w:t>
      </w:r>
      <w:r w:rsidRPr="00C73438">
        <w:rPr>
          <w:rFonts w:asciiTheme="majorBidi" w:hAnsiTheme="majorBidi" w:cstheme="majorBidi"/>
          <w:sz w:val="24"/>
          <w:szCs w:val="24"/>
        </w:rPr>
        <w:t>on</w:t>
      </w:r>
      <w:r w:rsidR="00381A29" w:rsidRPr="00C73438">
        <w:rPr>
          <w:rFonts w:asciiTheme="majorBidi" w:hAnsiTheme="majorBidi" w:cstheme="majorBidi"/>
          <w:sz w:val="24"/>
          <w:szCs w:val="24"/>
        </w:rPr>
        <w:t>t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eues.</w:t>
      </w:r>
    </w:p>
    <w:p w:rsidR="0050636A" w:rsidRPr="00C73438" w:rsidRDefault="0050636A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> Initialement, les brebis éligibles à la reproduction devraient être isolées et</w:t>
      </w:r>
      <w:r w:rsidR="00381A29" w:rsidRPr="00C73438">
        <w:rPr>
          <w:rFonts w:asciiTheme="majorBidi" w:hAnsiTheme="majorBidi" w:cstheme="majorBidi"/>
          <w:sz w:val="24"/>
          <w:szCs w:val="24"/>
        </w:rPr>
        <w:t xml:space="preserve"> éliminer</w:t>
      </w:r>
      <w:r w:rsidRPr="00C73438">
        <w:rPr>
          <w:rFonts w:asciiTheme="majorBidi" w:hAnsiTheme="majorBidi" w:cstheme="majorBidi"/>
          <w:sz w:val="24"/>
          <w:szCs w:val="24"/>
        </w:rPr>
        <w:t xml:space="preserve"> les brebis stériles, âgées et </w:t>
      </w:r>
      <w:r w:rsidR="00381A29" w:rsidRPr="00C73438">
        <w:rPr>
          <w:rFonts w:asciiTheme="majorBidi" w:hAnsiTheme="majorBidi" w:cstheme="majorBidi"/>
          <w:sz w:val="24"/>
          <w:szCs w:val="24"/>
        </w:rPr>
        <w:t>ne convenant pas à être accouplées</w:t>
      </w:r>
      <w:r w:rsidRPr="00C73438">
        <w:rPr>
          <w:rFonts w:asciiTheme="majorBidi" w:hAnsiTheme="majorBidi" w:cstheme="majorBidi"/>
          <w:sz w:val="24"/>
          <w:szCs w:val="24"/>
        </w:rPr>
        <w:t>.</w:t>
      </w:r>
    </w:p>
    <w:p w:rsidR="0050636A" w:rsidRDefault="0050636A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>Le niveau alimentaire des brebis doit être amélioré deux à trois semaines avant l'accouplement et tout au long de la période d'accouplement</w:t>
      </w:r>
      <w:r w:rsidR="00185DBC" w:rsidRPr="00C73438">
        <w:rPr>
          <w:rFonts w:asciiTheme="majorBidi" w:hAnsiTheme="majorBidi" w:cstheme="majorBidi"/>
          <w:sz w:val="24"/>
          <w:szCs w:val="24"/>
        </w:rPr>
        <w:t>. Pour cela, il faut</w:t>
      </w:r>
      <w:r w:rsidR="00831B18" w:rsidRPr="00C73438">
        <w:rPr>
          <w:rFonts w:asciiTheme="majorBidi" w:hAnsiTheme="majorBidi" w:cstheme="majorBidi"/>
          <w:sz w:val="24"/>
          <w:szCs w:val="24"/>
        </w:rPr>
        <w:t xml:space="preserve"> </w:t>
      </w:r>
      <w:r w:rsidRPr="00C73438">
        <w:rPr>
          <w:rFonts w:asciiTheme="majorBidi" w:hAnsiTheme="majorBidi" w:cstheme="majorBidi"/>
          <w:sz w:val="24"/>
          <w:szCs w:val="24"/>
        </w:rPr>
        <w:t xml:space="preserve">ajouter progressivement 150 à 250 grammes d'aliments composés pour chaque brebis, en fonction de leur état physique. Ce </w:t>
      </w:r>
      <w:r w:rsidR="00381A29" w:rsidRPr="00C73438">
        <w:rPr>
          <w:rFonts w:asciiTheme="majorBidi" w:hAnsiTheme="majorBidi" w:cstheme="majorBidi"/>
          <w:sz w:val="24"/>
          <w:szCs w:val="24"/>
        </w:rPr>
        <w:t xml:space="preserve">complément de ration convient principalement </w:t>
      </w:r>
      <w:r w:rsidRPr="00C73438">
        <w:rPr>
          <w:rFonts w:asciiTheme="majorBidi" w:hAnsiTheme="majorBidi" w:cstheme="majorBidi"/>
          <w:sz w:val="24"/>
          <w:szCs w:val="24"/>
        </w:rPr>
        <w:t xml:space="preserve">aux </w:t>
      </w:r>
      <w:r w:rsidR="00381A29" w:rsidRPr="00C73438">
        <w:rPr>
          <w:rFonts w:asciiTheme="majorBidi" w:hAnsiTheme="majorBidi" w:cstheme="majorBidi"/>
          <w:sz w:val="24"/>
          <w:szCs w:val="24"/>
        </w:rPr>
        <w:t>brebis maigres</w:t>
      </w:r>
      <w:r w:rsidRPr="00C73438">
        <w:rPr>
          <w:rFonts w:asciiTheme="majorBidi" w:hAnsiTheme="majorBidi" w:cstheme="majorBidi"/>
          <w:sz w:val="24"/>
          <w:szCs w:val="24"/>
        </w:rPr>
        <w:t xml:space="preserve"> et aux </w:t>
      </w:r>
      <w:r w:rsidR="00381A29" w:rsidRPr="00C73438">
        <w:rPr>
          <w:rFonts w:asciiTheme="majorBidi" w:hAnsiTheme="majorBidi" w:cstheme="majorBidi"/>
          <w:sz w:val="24"/>
          <w:szCs w:val="24"/>
        </w:rPr>
        <w:t>antenaises</w:t>
      </w:r>
      <w:r w:rsidR="00185DBC" w:rsidRPr="00C73438">
        <w:rPr>
          <w:rFonts w:asciiTheme="majorBidi" w:hAnsiTheme="majorBidi" w:cstheme="majorBidi"/>
          <w:sz w:val="24"/>
          <w:szCs w:val="24"/>
        </w:rPr>
        <w:t xml:space="preserve"> qui sont mises en reproduction</w:t>
      </w:r>
      <w:r w:rsidRPr="00C73438">
        <w:rPr>
          <w:rFonts w:asciiTheme="majorBidi" w:hAnsiTheme="majorBidi" w:cstheme="majorBidi"/>
          <w:sz w:val="24"/>
          <w:szCs w:val="24"/>
        </w:rPr>
        <w:t xml:space="preserve"> pour la première fois.</w:t>
      </w:r>
    </w:p>
    <w:p w:rsidR="00C73438" w:rsidRDefault="00C73438" w:rsidP="00C73438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5760720" cy="4020503"/>
            <wp:effectExtent l="0" t="0" r="0" b="0"/>
            <wp:docPr id="2" name="Image 2" descr="Panneau 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nneau 3-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20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38" w:rsidRPr="00C73438" w:rsidRDefault="00C73438" w:rsidP="00C73438">
      <w:pPr>
        <w:jc w:val="both"/>
        <w:rPr>
          <w:rFonts w:asciiTheme="majorBidi" w:hAnsiTheme="majorBidi" w:cstheme="majorBidi"/>
          <w:sz w:val="24"/>
          <w:szCs w:val="24"/>
        </w:rPr>
      </w:pPr>
    </w:p>
    <w:p w:rsidR="0050636A" w:rsidRPr="00C73438" w:rsidRDefault="00831B18" w:rsidP="00C73438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C73438">
        <w:rPr>
          <w:rFonts w:asciiTheme="majorBidi" w:hAnsiTheme="majorBidi" w:cstheme="majorBidi"/>
          <w:b/>
          <w:bCs/>
          <w:sz w:val="24"/>
          <w:szCs w:val="24"/>
        </w:rPr>
        <w:lastRenderedPageBreak/>
        <w:t>2-</w:t>
      </w:r>
      <w:r w:rsidR="00185DBC" w:rsidRPr="00C73438">
        <w:rPr>
          <w:rFonts w:asciiTheme="majorBidi" w:hAnsiTheme="majorBidi" w:cstheme="majorBidi"/>
          <w:b/>
          <w:bCs/>
          <w:sz w:val="24"/>
          <w:szCs w:val="24"/>
        </w:rPr>
        <w:t>Préparer</w:t>
      </w:r>
      <w:r w:rsidRPr="00C73438">
        <w:rPr>
          <w:rFonts w:asciiTheme="majorBidi" w:hAnsiTheme="majorBidi" w:cstheme="majorBidi"/>
          <w:b/>
          <w:bCs/>
          <w:sz w:val="24"/>
          <w:szCs w:val="24"/>
        </w:rPr>
        <w:t xml:space="preserve"> le</w:t>
      </w:r>
      <w:r w:rsidR="0050636A" w:rsidRPr="00C73438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85DBC" w:rsidRPr="00C73438">
        <w:rPr>
          <w:rFonts w:asciiTheme="majorBidi" w:hAnsiTheme="majorBidi" w:cstheme="majorBidi"/>
          <w:b/>
          <w:bCs/>
          <w:sz w:val="24"/>
          <w:szCs w:val="24"/>
        </w:rPr>
        <w:t>géniteur</w:t>
      </w:r>
      <w:r w:rsidR="0050636A" w:rsidRPr="00C73438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:rsidR="0050636A" w:rsidRPr="00C73438" w:rsidRDefault="00185DBC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 xml:space="preserve">Le géniteur 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doit être sélectionné</w:t>
      </w:r>
      <w:r w:rsidRPr="00C73438">
        <w:rPr>
          <w:rFonts w:asciiTheme="majorBidi" w:hAnsiTheme="majorBidi" w:cstheme="majorBidi"/>
          <w:sz w:val="24"/>
          <w:szCs w:val="24"/>
        </w:rPr>
        <w:t xml:space="preserve"> en fonction des objectifs de l’éleveur </w:t>
      </w:r>
      <w:r w:rsidR="009C47C2" w:rsidRPr="00C73438">
        <w:rPr>
          <w:rFonts w:asciiTheme="majorBidi" w:hAnsiTheme="majorBidi" w:cstheme="majorBidi"/>
          <w:sz w:val="24"/>
          <w:szCs w:val="24"/>
        </w:rPr>
        <w:t>soit</w:t>
      </w:r>
      <w:r w:rsidRPr="00C73438">
        <w:rPr>
          <w:rFonts w:asciiTheme="majorBidi" w:hAnsiTheme="majorBidi" w:cstheme="majorBidi"/>
          <w:sz w:val="24"/>
          <w:szCs w:val="24"/>
        </w:rPr>
        <w:t xml:space="preserve"> l’améliora</w:t>
      </w:r>
      <w:r w:rsidR="009C47C2" w:rsidRPr="00C73438">
        <w:rPr>
          <w:rFonts w:asciiTheme="majorBidi" w:hAnsiTheme="majorBidi" w:cstheme="majorBidi"/>
          <w:sz w:val="24"/>
          <w:szCs w:val="24"/>
        </w:rPr>
        <w:t>tion gén</w:t>
      </w:r>
      <w:r w:rsidRPr="00C73438">
        <w:rPr>
          <w:rFonts w:asciiTheme="majorBidi" w:hAnsiTheme="majorBidi" w:cstheme="majorBidi"/>
          <w:sz w:val="24"/>
          <w:szCs w:val="24"/>
        </w:rPr>
        <w:t>étique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, </w:t>
      </w:r>
      <w:r w:rsidR="009C47C2" w:rsidRPr="00C73438">
        <w:rPr>
          <w:rFonts w:asciiTheme="majorBidi" w:hAnsiTheme="majorBidi" w:cstheme="majorBidi"/>
          <w:sz w:val="24"/>
          <w:szCs w:val="24"/>
        </w:rPr>
        <w:t xml:space="preserve">soit </w:t>
      </w:r>
      <w:r w:rsidR="0050636A" w:rsidRPr="00C73438">
        <w:rPr>
          <w:rFonts w:asciiTheme="majorBidi" w:hAnsiTheme="majorBidi" w:cstheme="majorBidi"/>
          <w:sz w:val="24"/>
          <w:szCs w:val="24"/>
        </w:rPr>
        <w:t>l'a</w:t>
      </w:r>
      <w:r w:rsidR="009C47C2" w:rsidRPr="00C73438">
        <w:rPr>
          <w:rFonts w:asciiTheme="majorBidi" w:hAnsiTheme="majorBidi" w:cstheme="majorBidi"/>
          <w:sz w:val="24"/>
          <w:szCs w:val="24"/>
        </w:rPr>
        <w:t>mélior</w:t>
      </w:r>
      <w:r w:rsidR="0050636A" w:rsidRPr="00C73438">
        <w:rPr>
          <w:rFonts w:asciiTheme="majorBidi" w:hAnsiTheme="majorBidi" w:cstheme="majorBidi"/>
          <w:sz w:val="24"/>
          <w:szCs w:val="24"/>
        </w:rPr>
        <w:t>ation de la producti</w:t>
      </w:r>
      <w:r w:rsidR="009C47C2" w:rsidRPr="00C73438">
        <w:rPr>
          <w:rFonts w:asciiTheme="majorBidi" w:hAnsiTheme="majorBidi" w:cstheme="majorBidi"/>
          <w:sz w:val="24"/>
          <w:szCs w:val="24"/>
        </w:rPr>
        <w:t>vité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ou</w:t>
      </w:r>
      <w:r w:rsidR="009C47C2" w:rsidRPr="00C73438">
        <w:rPr>
          <w:rFonts w:asciiTheme="majorBidi" w:hAnsiTheme="majorBidi" w:cstheme="majorBidi"/>
          <w:sz w:val="24"/>
          <w:szCs w:val="24"/>
        </w:rPr>
        <w:t xml:space="preserve"> uniquement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l</w:t>
      </w:r>
      <w:r w:rsidR="009C47C2" w:rsidRPr="00C73438">
        <w:rPr>
          <w:rFonts w:asciiTheme="majorBidi" w:hAnsiTheme="majorBidi" w:cstheme="majorBidi"/>
          <w:sz w:val="24"/>
          <w:szCs w:val="24"/>
        </w:rPr>
        <w:t>a conservation de la race.</w:t>
      </w:r>
    </w:p>
    <w:p w:rsidR="0050636A" w:rsidRPr="00C73438" w:rsidRDefault="0050636A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>L</w:t>
      </w:r>
      <w:r w:rsidR="009C47C2" w:rsidRPr="00C73438">
        <w:rPr>
          <w:rFonts w:asciiTheme="majorBidi" w:hAnsiTheme="majorBidi" w:cstheme="majorBidi"/>
          <w:sz w:val="24"/>
          <w:szCs w:val="24"/>
        </w:rPr>
        <w:t xml:space="preserve">e géniteur doit être dans un excellent </w:t>
      </w:r>
      <w:r w:rsidRPr="00C73438">
        <w:rPr>
          <w:rFonts w:asciiTheme="majorBidi" w:hAnsiTheme="majorBidi" w:cstheme="majorBidi"/>
          <w:sz w:val="24"/>
          <w:szCs w:val="24"/>
        </w:rPr>
        <w:t xml:space="preserve"> </w:t>
      </w:r>
      <w:r w:rsidR="009C47C2" w:rsidRPr="00C73438">
        <w:rPr>
          <w:rFonts w:asciiTheme="majorBidi" w:hAnsiTheme="majorBidi" w:cstheme="majorBidi"/>
          <w:sz w:val="24"/>
          <w:szCs w:val="24"/>
        </w:rPr>
        <w:t>état</w:t>
      </w:r>
      <w:r w:rsidR="002E18A3" w:rsidRPr="00C73438">
        <w:rPr>
          <w:rFonts w:asciiTheme="majorBidi" w:hAnsiTheme="majorBidi" w:cstheme="majorBidi"/>
          <w:sz w:val="24"/>
          <w:szCs w:val="24"/>
        </w:rPr>
        <w:t xml:space="preserve"> physique</w:t>
      </w:r>
      <w:r w:rsidRPr="00C73438">
        <w:rPr>
          <w:rFonts w:asciiTheme="majorBidi" w:hAnsiTheme="majorBidi" w:cstheme="majorBidi"/>
          <w:sz w:val="24"/>
          <w:szCs w:val="24"/>
        </w:rPr>
        <w:t xml:space="preserve">, </w:t>
      </w:r>
      <w:r w:rsidR="009C47C2" w:rsidRPr="00C73438">
        <w:rPr>
          <w:rFonts w:asciiTheme="majorBidi" w:hAnsiTheme="majorBidi" w:cstheme="majorBidi"/>
          <w:sz w:val="24"/>
          <w:szCs w:val="24"/>
        </w:rPr>
        <w:t>de très</w:t>
      </w:r>
      <w:r w:rsidRPr="00C73438">
        <w:rPr>
          <w:rFonts w:asciiTheme="majorBidi" w:hAnsiTheme="majorBidi" w:cstheme="majorBidi"/>
          <w:sz w:val="24"/>
          <w:szCs w:val="24"/>
        </w:rPr>
        <w:t xml:space="preserve"> bonne santé et </w:t>
      </w:r>
      <w:r w:rsidR="009C47C2" w:rsidRPr="00C73438">
        <w:rPr>
          <w:rFonts w:asciiTheme="majorBidi" w:hAnsiTheme="majorBidi" w:cstheme="majorBidi"/>
          <w:sz w:val="24"/>
          <w:szCs w:val="24"/>
        </w:rPr>
        <w:t>un</w:t>
      </w:r>
      <w:r w:rsidRPr="00C73438">
        <w:rPr>
          <w:rFonts w:asciiTheme="majorBidi" w:hAnsiTheme="majorBidi" w:cstheme="majorBidi"/>
          <w:sz w:val="24"/>
          <w:szCs w:val="24"/>
        </w:rPr>
        <w:t xml:space="preserve"> </w:t>
      </w:r>
      <w:r w:rsidR="009C47C2" w:rsidRPr="00C73438">
        <w:rPr>
          <w:rFonts w:asciiTheme="majorBidi" w:hAnsiTheme="majorBidi" w:cstheme="majorBidi"/>
          <w:sz w:val="24"/>
          <w:szCs w:val="24"/>
        </w:rPr>
        <w:t>appareil</w:t>
      </w:r>
      <w:r w:rsidRPr="00C73438">
        <w:rPr>
          <w:rFonts w:asciiTheme="majorBidi" w:hAnsiTheme="majorBidi" w:cstheme="majorBidi"/>
          <w:sz w:val="24"/>
          <w:szCs w:val="24"/>
        </w:rPr>
        <w:t xml:space="preserve"> de reproduction</w:t>
      </w:r>
      <w:r w:rsidR="009C47C2" w:rsidRPr="00C73438">
        <w:rPr>
          <w:rFonts w:asciiTheme="majorBidi" w:hAnsiTheme="majorBidi" w:cstheme="majorBidi"/>
          <w:sz w:val="24"/>
          <w:szCs w:val="24"/>
        </w:rPr>
        <w:t xml:space="preserve"> fonctionnel</w:t>
      </w:r>
      <w:r w:rsidRPr="00C73438">
        <w:rPr>
          <w:rFonts w:asciiTheme="majorBidi" w:hAnsiTheme="majorBidi" w:cstheme="majorBidi"/>
          <w:sz w:val="24"/>
          <w:szCs w:val="24"/>
        </w:rPr>
        <w:t>.</w:t>
      </w:r>
    </w:p>
    <w:p w:rsidR="0050636A" w:rsidRPr="00C73438" w:rsidRDefault="0050636A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 xml:space="preserve">Le nombre de brebis </w:t>
      </w:r>
      <w:r w:rsidR="002E18A3" w:rsidRPr="00C73438">
        <w:rPr>
          <w:rFonts w:asciiTheme="majorBidi" w:hAnsiTheme="majorBidi" w:cstheme="majorBidi"/>
          <w:sz w:val="24"/>
          <w:szCs w:val="24"/>
        </w:rPr>
        <w:t>affect</w:t>
      </w:r>
      <w:r w:rsidRPr="00C73438">
        <w:rPr>
          <w:rFonts w:asciiTheme="majorBidi" w:hAnsiTheme="majorBidi" w:cstheme="majorBidi"/>
          <w:sz w:val="24"/>
          <w:szCs w:val="24"/>
        </w:rPr>
        <w:t xml:space="preserve">ées à chaque </w:t>
      </w:r>
      <w:r w:rsidR="002E18A3" w:rsidRPr="00C73438">
        <w:rPr>
          <w:rFonts w:asciiTheme="majorBidi" w:hAnsiTheme="majorBidi" w:cstheme="majorBidi"/>
          <w:sz w:val="24"/>
          <w:szCs w:val="24"/>
        </w:rPr>
        <w:t>géniteur</w:t>
      </w:r>
      <w:r w:rsidRPr="00C73438">
        <w:rPr>
          <w:rFonts w:asciiTheme="majorBidi" w:hAnsiTheme="majorBidi" w:cstheme="majorBidi"/>
          <w:sz w:val="24"/>
          <w:szCs w:val="24"/>
        </w:rPr>
        <w:t xml:space="preserve"> varie ent</w:t>
      </w:r>
      <w:r w:rsidR="002E18A3" w:rsidRPr="00C73438">
        <w:rPr>
          <w:rFonts w:asciiTheme="majorBidi" w:hAnsiTheme="majorBidi" w:cstheme="majorBidi"/>
          <w:sz w:val="24"/>
          <w:szCs w:val="24"/>
        </w:rPr>
        <w:t>re 30 et 50 brebis selon son âge</w:t>
      </w:r>
      <w:r w:rsidRPr="00C73438">
        <w:rPr>
          <w:rFonts w:asciiTheme="majorBidi" w:hAnsiTheme="majorBidi" w:cstheme="majorBidi"/>
          <w:sz w:val="24"/>
          <w:szCs w:val="24"/>
        </w:rPr>
        <w:t>.</w:t>
      </w:r>
    </w:p>
    <w:p w:rsidR="0050636A" w:rsidRPr="00C73438" w:rsidRDefault="0050636A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>Si les brebis vont au pâturage,</w:t>
      </w:r>
      <w:r w:rsidR="002E18A3" w:rsidRPr="00C73438">
        <w:rPr>
          <w:rFonts w:asciiTheme="majorBidi" w:hAnsiTheme="majorBidi" w:cstheme="majorBidi"/>
          <w:sz w:val="24"/>
          <w:szCs w:val="24"/>
        </w:rPr>
        <w:t xml:space="preserve"> le</w:t>
      </w:r>
      <w:r w:rsidRPr="00C73438">
        <w:rPr>
          <w:rFonts w:asciiTheme="majorBidi" w:hAnsiTheme="majorBidi" w:cstheme="majorBidi"/>
          <w:sz w:val="24"/>
          <w:szCs w:val="24"/>
        </w:rPr>
        <w:t xml:space="preserve"> </w:t>
      </w:r>
      <w:r w:rsidR="002E18A3" w:rsidRPr="00C73438">
        <w:rPr>
          <w:rFonts w:asciiTheme="majorBidi" w:hAnsiTheme="majorBidi" w:cstheme="majorBidi"/>
          <w:sz w:val="24"/>
          <w:szCs w:val="24"/>
        </w:rPr>
        <w:t>géniteur</w:t>
      </w:r>
      <w:r w:rsidRPr="00C73438">
        <w:rPr>
          <w:rFonts w:asciiTheme="majorBidi" w:hAnsiTheme="majorBidi" w:cstheme="majorBidi"/>
          <w:sz w:val="24"/>
          <w:szCs w:val="24"/>
        </w:rPr>
        <w:t xml:space="preserve"> doit </w:t>
      </w:r>
      <w:r w:rsidR="002E18A3" w:rsidRPr="00C73438">
        <w:rPr>
          <w:rFonts w:asciiTheme="majorBidi" w:hAnsiTheme="majorBidi" w:cstheme="majorBidi"/>
          <w:sz w:val="24"/>
          <w:szCs w:val="24"/>
        </w:rPr>
        <w:t>rester à la bergerie</w:t>
      </w:r>
      <w:r w:rsidRPr="00C73438">
        <w:rPr>
          <w:rFonts w:asciiTheme="majorBidi" w:hAnsiTheme="majorBidi" w:cstheme="majorBidi"/>
          <w:sz w:val="24"/>
          <w:szCs w:val="24"/>
        </w:rPr>
        <w:t xml:space="preserve"> et in</w:t>
      </w:r>
      <w:r w:rsidR="002E18A3" w:rsidRPr="00C73438">
        <w:rPr>
          <w:rFonts w:asciiTheme="majorBidi" w:hAnsiTheme="majorBidi" w:cstheme="majorBidi"/>
          <w:sz w:val="24"/>
          <w:szCs w:val="24"/>
        </w:rPr>
        <w:t>troduit</w:t>
      </w:r>
      <w:r w:rsidRPr="00C73438">
        <w:rPr>
          <w:rFonts w:asciiTheme="majorBidi" w:hAnsiTheme="majorBidi" w:cstheme="majorBidi"/>
          <w:sz w:val="24"/>
          <w:szCs w:val="24"/>
        </w:rPr>
        <w:t xml:space="preserve"> l</w:t>
      </w:r>
      <w:r w:rsidR="002E18A3" w:rsidRPr="00C73438">
        <w:rPr>
          <w:rFonts w:asciiTheme="majorBidi" w:hAnsiTheme="majorBidi" w:cstheme="majorBidi"/>
          <w:sz w:val="24"/>
          <w:szCs w:val="24"/>
        </w:rPr>
        <w:t>e soir</w:t>
      </w:r>
      <w:r w:rsidRPr="00C73438">
        <w:rPr>
          <w:rFonts w:asciiTheme="majorBidi" w:hAnsiTheme="majorBidi" w:cstheme="majorBidi"/>
          <w:sz w:val="24"/>
          <w:szCs w:val="24"/>
        </w:rPr>
        <w:t xml:space="preserve"> lorsque les brebis reviennent du pâturage</w:t>
      </w:r>
      <w:r w:rsidR="002E18A3" w:rsidRPr="00C73438">
        <w:rPr>
          <w:rFonts w:asciiTheme="majorBidi" w:hAnsiTheme="majorBidi" w:cstheme="majorBidi"/>
          <w:sz w:val="24"/>
          <w:szCs w:val="24"/>
        </w:rPr>
        <w:t>, ce qui lui permet de se reposer</w:t>
      </w:r>
      <w:r w:rsidRPr="00C73438">
        <w:rPr>
          <w:rFonts w:asciiTheme="majorBidi" w:hAnsiTheme="majorBidi" w:cstheme="majorBidi"/>
          <w:sz w:val="24"/>
          <w:szCs w:val="24"/>
        </w:rPr>
        <w:t xml:space="preserve"> </w:t>
      </w:r>
      <w:r w:rsidR="002E18A3" w:rsidRPr="00C73438">
        <w:rPr>
          <w:rFonts w:asciiTheme="majorBidi" w:hAnsiTheme="majorBidi" w:cstheme="majorBidi"/>
          <w:sz w:val="24"/>
          <w:szCs w:val="24"/>
        </w:rPr>
        <w:t>pour mieux</w:t>
      </w:r>
      <w:r w:rsidRPr="00C73438">
        <w:rPr>
          <w:rFonts w:asciiTheme="majorBidi" w:hAnsiTheme="majorBidi" w:cstheme="majorBidi"/>
          <w:sz w:val="24"/>
          <w:szCs w:val="24"/>
        </w:rPr>
        <w:t xml:space="preserve"> s'accoupler</w:t>
      </w:r>
      <w:r w:rsidR="002E18A3" w:rsidRPr="00C73438">
        <w:rPr>
          <w:rFonts w:asciiTheme="majorBidi" w:hAnsiTheme="majorBidi" w:cstheme="majorBidi"/>
          <w:sz w:val="24"/>
          <w:szCs w:val="24"/>
        </w:rPr>
        <w:t xml:space="preserve"> le soir</w:t>
      </w:r>
      <w:r w:rsidRPr="00C73438">
        <w:rPr>
          <w:rFonts w:asciiTheme="majorBidi" w:hAnsiTheme="majorBidi" w:cstheme="majorBidi"/>
          <w:sz w:val="24"/>
          <w:szCs w:val="24"/>
        </w:rPr>
        <w:t>.</w:t>
      </w:r>
    </w:p>
    <w:p w:rsidR="0050636A" w:rsidRPr="00C73438" w:rsidRDefault="002E18A3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>En matière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d'alimentation, une </w:t>
      </w:r>
      <w:r w:rsidRPr="00C73438">
        <w:rPr>
          <w:rFonts w:asciiTheme="majorBidi" w:hAnsiTheme="majorBidi" w:cstheme="majorBidi"/>
          <w:sz w:val="24"/>
          <w:szCs w:val="24"/>
        </w:rPr>
        <w:t>ration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supplémentaire doit être </w:t>
      </w:r>
      <w:r w:rsidRPr="00C73438">
        <w:rPr>
          <w:rFonts w:asciiTheme="majorBidi" w:hAnsiTheme="majorBidi" w:cstheme="majorBidi"/>
          <w:sz w:val="24"/>
          <w:szCs w:val="24"/>
        </w:rPr>
        <w:t>apporté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e deux mois avant la </w:t>
      </w:r>
      <w:r w:rsidR="00DB3348" w:rsidRPr="00C73438">
        <w:rPr>
          <w:rFonts w:asciiTheme="majorBidi" w:hAnsiTheme="majorBidi" w:cstheme="majorBidi"/>
          <w:sz w:val="24"/>
          <w:szCs w:val="24"/>
        </w:rPr>
        <w:t xml:space="preserve">période d’accouplement </w:t>
      </w:r>
      <w:r w:rsidR="0050636A" w:rsidRPr="00C73438">
        <w:rPr>
          <w:rFonts w:asciiTheme="majorBidi" w:hAnsiTheme="majorBidi" w:cstheme="majorBidi"/>
          <w:sz w:val="24"/>
          <w:szCs w:val="24"/>
        </w:rPr>
        <w:t>et pendant toute sa durée, en lui a</w:t>
      </w:r>
      <w:r w:rsidR="00DB3348" w:rsidRPr="00C73438">
        <w:rPr>
          <w:rFonts w:asciiTheme="majorBidi" w:hAnsiTheme="majorBidi" w:cstheme="majorBidi"/>
          <w:sz w:val="24"/>
          <w:szCs w:val="24"/>
        </w:rPr>
        <w:t>jou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tant entre 500 et 600 grammes d'aliments </w:t>
      </w:r>
      <w:r w:rsidR="00DB3348" w:rsidRPr="00C73438">
        <w:rPr>
          <w:rFonts w:asciiTheme="majorBidi" w:hAnsiTheme="majorBidi" w:cstheme="majorBidi"/>
          <w:sz w:val="24"/>
          <w:szCs w:val="24"/>
        </w:rPr>
        <w:t>composés par jour, en plus d'un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bon</w:t>
      </w:r>
      <w:r w:rsidR="00DB3348" w:rsidRPr="00C73438">
        <w:rPr>
          <w:rFonts w:asciiTheme="majorBidi" w:hAnsiTheme="majorBidi" w:cstheme="majorBidi"/>
          <w:sz w:val="24"/>
          <w:szCs w:val="24"/>
        </w:rPr>
        <w:t xml:space="preserve"> fourrage</w:t>
      </w:r>
      <w:r w:rsidR="0050636A" w:rsidRPr="00C73438">
        <w:rPr>
          <w:rFonts w:asciiTheme="majorBidi" w:hAnsiTheme="majorBidi" w:cstheme="majorBidi"/>
          <w:sz w:val="24"/>
          <w:szCs w:val="24"/>
        </w:rPr>
        <w:t>.</w:t>
      </w:r>
    </w:p>
    <w:p w:rsidR="0050636A" w:rsidRPr="00C73438" w:rsidRDefault="0050636A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 xml:space="preserve">Avant de s'accoupler, </w:t>
      </w:r>
      <w:r w:rsidR="00147D8D" w:rsidRPr="00C73438">
        <w:rPr>
          <w:rFonts w:asciiTheme="majorBidi" w:hAnsiTheme="majorBidi" w:cstheme="majorBidi"/>
          <w:sz w:val="24"/>
          <w:szCs w:val="24"/>
        </w:rPr>
        <w:t>procéder au parage des</w:t>
      </w:r>
      <w:r w:rsidRPr="00C73438">
        <w:rPr>
          <w:rFonts w:asciiTheme="majorBidi" w:hAnsiTheme="majorBidi" w:cstheme="majorBidi"/>
          <w:sz w:val="24"/>
          <w:szCs w:val="24"/>
        </w:rPr>
        <w:t xml:space="preserve"> ongl</w:t>
      </w:r>
      <w:r w:rsidR="00147D8D" w:rsidRPr="00C73438">
        <w:rPr>
          <w:rFonts w:asciiTheme="majorBidi" w:hAnsiTheme="majorBidi" w:cstheme="majorBidi"/>
          <w:sz w:val="24"/>
          <w:szCs w:val="24"/>
        </w:rPr>
        <w:t>on</w:t>
      </w:r>
      <w:r w:rsidRPr="00C73438">
        <w:rPr>
          <w:rFonts w:asciiTheme="majorBidi" w:hAnsiTheme="majorBidi" w:cstheme="majorBidi"/>
          <w:sz w:val="24"/>
          <w:szCs w:val="24"/>
        </w:rPr>
        <w:t>s d</w:t>
      </w:r>
      <w:r w:rsidR="00DB3348" w:rsidRPr="00C73438">
        <w:rPr>
          <w:rFonts w:asciiTheme="majorBidi" w:hAnsiTheme="majorBidi" w:cstheme="majorBidi"/>
          <w:sz w:val="24"/>
          <w:szCs w:val="24"/>
        </w:rPr>
        <w:t>u géniteur</w:t>
      </w:r>
      <w:r w:rsidRPr="00C73438">
        <w:rPr>
          <w:rFonts w:asciiTheme="majorBidi" w:hAnsiTheme="majorBidi" w:cstheme="majorBidi"/>
          <w:sz w:val="24"/>
          <w:szCs w:val="24"/>
        </w:rPr>
        <w:t xml:space="preserve"> pour faciliter le dép</w:t>
      </w:r>
      <w:r w:rsidR="00DB3348" w:rsidRPr="00C73438">
        <w:rPr>
          <w:rFonts w:asciiTheme="majorBidi" w:hAnsiTheme="majorBidi" w:cstheme="majorBidi"/>
          <w:sz w:val="24"/>
          <w:szCs w:val="24"/>
        </w:rPr>
        <w:t xml:space="preserve">lacement </w:t>
      </w:r>
      <w:r w:rsidRPr="00C73438">
        <w:rPr>
          <w:rFonts w:asciiTheme="majorBidi" w:hAnsiTheme="majorBidi" w:cstheme="majorBidi"/>
          <w:sz w:val="24"/>
          <w:szCs w:val="24"/>
        </w:rPr>
        <w:t xml:space="preserve">et </w:t>
      </w:r>
      <w:r w:rsidR="00147D8D" w:rsidRPr="00C73438">
        <w:rPr>
          <w:rFonts w:asciiTheme="majorBidi" w:hAnsiTheme="majorBidi" w:cstheme="majorBidi"/>
          <w:sz w:val="24"/>
          <w:szCs w:val="24"/>
        </w:rPr>
        <w:t xml:space="preserve">pouvoir </w:t>
      </w:r>
      <w:r w:rsidR="00DB3348" w:rsidRPr="00C73438">
        <w:rPr>
          <w:rFonts w:asciiTheme="majorBidi" w:hAnsiTheme="majorBidi" w:cstheme="majorBidi"/>
          <w:sz w:val="24"/>
          <w:szCs w:val="24"/>
        </w:rPr>
        <w:t>bien saute</w:t>
      </w:r>
      <w:r w:rsidRPr="00C73438">
        <w:rPr>
          <w:rFonts w:asciiTheme="majorBidi" w:hAnsiTheme="majorBidi" w:cstheme="majorBidi"/>
          <w:sz w:val="24"/>
          <w:szCs w:val="24"/>
        </w:rPr>
        <w:t>r.</w:t>
      </w:r>
    </w:p>
    <w:p w:rsidR="001E2BE5" w:rsidRDefault="00831B18" w:rsidP="00C73438">
      <w:pPr>
        <w:jc w:val="both"/>
        <w:rPr>
          <w:rFonts w:asciiTheme="majorBidi" w:hAnsiTheme="majorBidi" w:cstheme="majorBidi"/>
          <w:sz w:val="24"/>
          <w:szCs w:val="24"/>
        </w:rPr>
      </w:pPr>
      <w:r w:rsidRPr="00C73438">
        <w:rPr>
          <w:rFonts w:asciiTheme="majorBidi" w:hAnsiTheme="majorBidi" w:cstheme="majorBidi"/>
          <w:sz w:val="24"/>
          <w:szCs w:val="24"/>
        </w:rPr>
        <w:t>Lors de</w:t>
      </w:r>
      <w:r w:rsidR="00147D8D" w:rsidRPr="00C73438">
        <w:rPr>
          <w:rFonts w:asciiTheme="majorBidi" w:hAnsiTheme="majorBidi" w:cstheme="majorBidi"/>
          <w:sz w:val="24"/>
          <w:szCs w:val="24"/>
        </w:rPr>
        <w:t xml:space="preserve"> chaque saison, l</w:t>
      </w:r>
      <w:r w:rsidR="0050636A" w:rsidRPr="00C73438">
        <w:rPr>
          <w:rFonts w:asciiTheme="majorBidi" w:hAnsiTheme="majorBidi" w:cstheme="majorBidi"/>
          <w:sz w:val="24"/>
          <w:szCs w:val="24"/>
        </w:rPr>
        <w:t>a durée d'utilisation d</w:t>
      </w:r>
      <w:r w:rsidR="00DB3348" w:rsidRPr="00C73438">
        <w:rPr>
          <w:rFonts w:asciiTheme="majorBidi" w:hAnsiTheme="majorBidi" w:cstheme="majorBidi"/>
          <w:sz w:val="24"/>
          <w:szCs w:val="24"/>
        </w:rPr>
        <w:t>u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</w:t>
      </w:r>
      <w:r w:rsidR="00DB3348" w:rsidRPr="00C73438">
        <w:rPr>
          <w:rFonts w:asciiTheme="majorBidi" w:hAnsiTheme="majorBidi" w:cstheme="majorBidi"/>
          <w:sz w:val="24"/>
          <w:szCs w:val="24"/>
        </w:rPr>
        <w:t>géniteur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 ne devrait pas dépasser 40 jours pour assurer une gestion rationnelle et effic</w:t>
      </w:r>
      <w:r w:rsidR="00DB3348" w:rsidRPr="00C73438">
        <w:rPr>
          <w:rFonts w:asciiTheme="majorBidi" w:hAnsiTheme="majorBidi" w:cstheme="majorBidi"/>
          <w:sz w:val="24"/>
          <w:szCs w:val="24"/>
        </w:rPr>
        <w:t>ient</w:t>
      </w:r>
      <w:r w:rsidR="0050636A" w:rsidRPr="00C73438">
        <w:rPr>
          <w:rFonts w:asciiTheme="majorBidi" w:hAnsiTheme="majorBidi" w:cstheme="majorBidi"/>
          <w:sz w:val="24"/>
          <w:szCs w:val="24"/>
        </w:rPr>
        <w:t xml:space="preserve">e </w:t>
      </w:r>
      <w:r w:rsidR="00DB3348" w:rsidRPr="00C73438">
        <w:rPr>
          <w:rFonts w:asciiTheme="majorBidi" w:hAnsiTheme="majorBidi" w:cstheme="majorBidi"/>
          <w:sz w:val="24"/>
          <w:szCs w:val="24"/>
        </w:rPr>
        <w:t xml:space="preserve">de la reproduction </w:t>
      </w:r>
      <w:r w:rsidR="0050636A" w:rsidRPr="00C73438">
        <w:rPr>
          <w:rFonts w:asciiTheme="majorBidi" w:hAnsiTheme="majorBidi" w:cstheme="majorBidi"/>
          <w:sz w:val="24"/>
          <w:szCs w:val="24"/>
        </w:rPr>
        <w:t>du troupeau.</w:t>
      </w:r>
    </w:p>
    <w:p w:rsidR="00C73438" w:rsidRPr="00C73438" w:rsidRDefault="00C73438" w:rsidP="00C73438">
      <w:pPr>
        <w:jc w:val="both"/>
        <w:rPr>
          <w:rFonts w:asciiTheme="majorBidi" w:hAnsiTheme="majorBidi" w:cstheme="majorBidi"/>
          <w:sz w:val="24"/>
          <w:szCs w:val="24"/>
        </w:rPr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2371725</wp:posOffset>
            </wp:positionV>
            <wp:extent cx="3600450" cy="2536190"/>
            <wp:effectExtent l="0" t="0" r="0" b="0"/>
            <wp:wrapSquare wrapText="bothSides"/>
            <wp:docPr id="3" name="Image 3" descr="RÃ©sultat de recherche d'images pour &quot;â«ØªÙÙØ¦ Ø§ÙÙØ­ÙÙâ¬â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RÃ©sultat de recherche d'images pour &quot;â«ØªÙÙØ¦ Ø§ÙÙØ­ÙÙâ¬â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>
            <wp:extent cx="3482340" cy="2286000"/>
            <wp:effectExtent l="0" t="0" r="0" b="0"/>
            <wp:docPr id="1" name="Image 1" descr="Photo Sardi Brouj  octbre 2012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hoto Sardi Brouj  octbre 2012 0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3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3438" w:rsidRPr="00C73438" w:rsidSect="000A05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0636A"/>
    <w:rsid w:val="00053996"/>
    <w:rsid w:val="000A05D0"/>
    <w:rsid w:val="00147D8D"/>
    <w:rsid w:val="00185DBC"/>
    <w:rsid w:val="002E18A3"/>
    <w:rsid w:val="00381A29"/>
    <w:rsid w:val="0050636A"/>
    <w:rsid w:val="005C116B"/>
    <w:rsid w:val="006E11B8"/>
    <w:rsid w:val="00815545"/>
    <w:rsid w:val="00831B18"/>
    <w:rsid w:val="00993586"/>
    <w:rsid w:val="009C47C2"/>
    <w:rsid w:val="00B55E38"/>
    <w:rsid w:val="00C73438"/>
    <w:rsid w:val="00DB3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5D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73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34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</Pages>
  <Words>390</Words>
  <Characters>2151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artisanat</dc:creator>
  <cp:lastModifiedBy>HP</cp:lastModifiedBy>
  <cp:revision>5</cp:revision>
  <dcterms:created xsi:type="dcterms:W3CDTF">2019-09-26T22:21:00Z</dcterms:created>
  <dcterms:modified xsi:type="dcterms:W3CDTF">2019-10-29T17:24:00Z</dcterms:modified>
</cp:coreProperties>
</file>