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DC" w:rsidRPr="0029162C" w:rsidRDefault="002D5E6A" w:rsidP="0029162C">
      <w:pPr>
        <w:bidi/>
        <w:spacing w:before="100" w:beforeAutospacing="1" w:after="100" w:afterAutospacing="1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C00000"/>
          <w:sz w:val="40"/>
          <w:szCs w:val="40"/>
          <w:lang w:eastAsia="fr-FR"/>
        </w:rPr>
      </w:pPr>
      <w:r w:rsidRPr="0029162C">
        <w:rPr>
          <w:rFonts w:ascii="Arial Black" w:eastAsia="Times New Roman" w:hAnsi="Arial Black" w:cs="Arial"/>
          <w:b/>
          <w:bCs/>
          <w:color w:val="C00000"/>
          <w:sz w:val="40"/>
          <w:szCs w:val="40"/>
          <w:rtl/>
          <w:lang w:eastAsia="fr-FR"/>
        </w:rPr>
        <w:t>الإجراء</w:t>
      </w:r>
      <w:r w:rsidR="002F3EDC" w:rsidRPr="0029162C">
        <w:rPr>
          <w:rFonts w:ascii="Arial Black" w:eastAsia="Times New Roman" w:hAnsi="Arial Black" w:cs="Arial"/>
          <w:b/>
          <w:bCs/>
          <w:color w:val="C00000"/>
          <w:sz w:val="40"/>
          <w:szCs w:val="40"/>
          <w:rtl/>
          <w:lang w:eastAsia="fr-FR"/>
        </w:rPr>
        <w:t xml:space="preserve">ات اللازمة </w:t>
      </w:r>
      <w:r w:rsidRPr="0029162C">
        <w:rPr>
          <w:rFonts w:ascii="Arial Black" w:eastAsia="Times New Roman" w:hAnsi="Arial Black" w:cs="Arial"/>
          <w:b/>
          <w:bCs/>
          <w:color w:val="C00000"/>
          <w:sz w:val="40"/>
          <w:szCs w:val="40"/>
          <w:rtl/>
          <w:lang w:eastAsia="fr-FR"/>
        </w:rPr>
        <w:t>ل</w:t>
      </w:r>
      <w:r w:rsidR="002F3EDC" w:rsidRPr="0029162C">
        <w:rPr>
          <w:rFonts w:ascii="Arial Black" w:eastAsia="Times New Roman" w:hAnsi="Arial Black" w:cs="Arial"/>
          <w:b/>
          <w:bCs/>
          <w:color w:val="C00000"/>
          <w:sz w:val="40"/>
          <w:szCs w:val="40"/>
          <w:rtl/>
          <w:lang w:eastAsia="fr-FR"/>
        </w:rPr>
        <w:t>صنع سيلاج</w:t>
      </w:r>
      <w:r w:rsidR="00182FFD" w:rsidRPr="0029162C">
        <w:rPr>
          <w:rFonts w:ascii="Arial Black" w:eastAsia="Times New Roman" w:hAnsi="Arial Black" w:cs="Arial"/>
          <w:b/>
          <w:bCs/>
          <w:color w:val="C00000"/>
          <w:sz w:val="40"/>
          <w:szCs w:val="40"/>
          <w:rtl/>
          <w:lang w:eastAsia="fr-FR"/>
        </w:rPr>
        <w:t xml:space="preserve"> الذرة</w:t>
      </w:r>
    </w:p>
    <w:p w:rsidR="00131784" w:rsidRDefault="00131784" w:rsidP="00131784">
      <w:pPr>
        <w:bidi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rtl/>
          <w:lang w:eastAsia="fr-FR"/>
        </w:rPr>
      </w:pPr>
      <w:r w:rsidRPr="00131784">
        <w:rPr>
          <w:rFonts w:ascii="Arial" w:eastAsia="Times New Roman" w:hAnsi="Arial" w:cs="Arial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760720" cy="3473349"/>
            <wp:effectExtent l="19050" t="0" r="0" b="0"/>
            <wp:docPr id="36" name="Image 36" descr="C:\Users\artisanat\AppData\Local\Microsoft\Windows\Temporary Internet Files\Content.Word\Ph machine ensi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rtisanat\AppData\Local\Microsoft\Windows\Temporary Internet Files\Content.Word\Ph machine ensil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6A" w:rsidRPr="0029162C" w:rsidRDefault="002D5E6A" w:rsidP="0029162C">
      <w:pPr>
        <w:bidi/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76923C" w:themeColor="accent3" w:themeShade="BF"/>
          <w:sz w:val="36"/>
          <w:szCs w:val="36"/>
          <w:rtl/>
          <w:lang w:eastAsia="fr-FR"/>
        </w:rPr>
      </w:pPr>
      <w:r w:rsidRPr="0029162C">
        <w:rPr>
          <w:rFonts w:ascii="Arial" w:eastAsia="Times New Roman" w:hAnsi="Arial" w:cs="Arial" w:hint="cs"/>
          <w:b/>
          <w:bCs/>
          <w:color w:val="76923C" w:themeColor="accent3" w:themeShade="BF"/>
          <w:sz w:val="36"/>
          <w:szCs w:val="36"/>
          <w:rtl/>
          <w:lang w:eastAsia="fr-FR"/>
        </w:rPr>
        <w:t>التحضيرات:</w:t>
      </w:r>
    </w:p>
    <w:p w:rsidR="002F3EDC" w:rsidRPr="00E6065C" w:rsidRDefault="002F3EDC" w:rsidP="0029162C">
      <w:pPr>
        <w:bidi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قبل البدء في تصنيع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وتوفير جميع شروط نجاحه يلزم القيام بالتحضيرات التالية: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   تحضير أماكن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قبل أسبوعين أو ثلاثة.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   غسل </w:t>
      </w:r>
      <w:proofErr w:type="spellStart"/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السيلو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وتنظيفه.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   تنظيف جدران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السيلو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والتأكد من أنها غير مسربة للهواء.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 القيام بأعمال الصيانة اللازمة (التأكد من صلاح قناة التصريف أو مستودع عصير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السيلوات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الضخمة أو أعمال صيانة أخرى).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 </w:t>
      </w:r>
      <w:proofErr w:type="gram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تجهيز</w:t>
      </w:r>
      <w:proofErr w:type="gram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الآليات اللازمة للحش واللم والتقليب والجمع والتحميل والنقل والكبس بحيث يتم سير العمل بسرعة دون إعاقة لذلك لابد من وجود آلات احتياط من أجل ضمان السرعة المطلوبة.</w:t>
      </w:r>
    </w:p>
    <w:p w:rsidR="002F3ED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  تجهيز وسائل وأدوات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ال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تغطية في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السيلوات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المكشوفة لتأمين التغطية فور الانتهاء وأهمها: غطاء البلاستيك والتبن وعدد من الأدوات اللازمة للعمال الذين يقومون بمساعدة الآلات في فرش المادة الخضراء وكمية التراب الذي يوضع فوق غطاء البلاستيك.</w:t>
      </w:r>
    </w:p>
    <w:p w:rsidR="0029162C" w:rsidRDefault="0029162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29162C" w:rsidRDefault="0029162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29162C" w:rsidRPr="00E6065C" w:rsidRDefault="0029162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</w:p>
    <w:p w:rsidR="002F3EDC" w:rsidRPr="0029162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76923C" w:themeColor="accent3" w:themeShade="BF"/>
          <w:sz w:val="36"/>
          <w:szCs w:val="36"/>
          <w:lang w:eastAsia="fr-FR"/>
        </w:rPr>
      </w:pPr>
      <w:bookmarkStart w:id="0" w:name="_GoBack"/>
      <w:r w:rsidRPr="0029162C">
        <w:rPr>
          <w:rFonts w:ascii="Arial" w:eastAsia="Times New Roman" w:hAnsi="Arial" w:cs="Arial"/>
          <w:b/>
          <w:bCs/>
          <w:color w:val="76923C" w:themeColor="accent3" w:themeShade="BF"/>
          <w:sz w:val="36"/>
          <w:szCs w:val="36"/>
          <w:rtl/>
          <w:lang w:eastAsia="fr-FR"/>
        </w:rPr>
        <w:lastRenderedPageBreak/>
        <w:t xml:space="preserve">عملية تصنيع </w:t>
      </w:r>
      <w:proofErr w:type="spellStart"/>
      <w:r w:rsidRPr="0029162C">
        <w:rPr>
          <w:rFonts w:ascii="Arial" w:eastAsia="Times New Roman" w:hAnsi="Arial" w:cs="Arial"/>
          <w:b/>
          <w:bCs/>
          <w:color w:val="76923C" w:themeColor="accent3" w:themeShade="BF"/>
          <w:sz w:val="36"/>
          <w:szCs w:val="36"/>
          <w:rtl/>
          <w:lang w:eastAsia="fr-FR"/>
        </w:rPr>
        <w:t>السيلاج</w:t>
      </w:r>
      <w:proofErr w:type="spellEnd"/>
      <w:r w:rsidRPr="0029162C">
        <w:rPr>
          <w:rFonts w:ascii="Arial" w:eastAsia="Times New Roman" w:hAnsi="Arial" w:cs="Arial"/>
          <w:b/>
          <w:bCs/>
          <w:color w:val="76923C" w:themeColor="accent3" w:themeShade="BF"/>
          <w:sz w:val="36"/>
          <w:szCs w:val="36"/>
          <w:rtl/>
          <w:lang w:eastAsia="fr-FR"/>
        </w:rPr>
        <w:t>:</w:t>
      </w:r>
    </w:p>
    <w:bookmarkEnd w:id="0"/>
    <w:p w:rsidR="002F3EDC" w:rsidRPr="00E6065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يتم </w:t>
      </w:r>
      <w:proofErr w:type="gram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عمل</w:t>
      </w:r>
      <w:proofErr w:type="gram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حفرة حسب مساحة الذرة المطلوب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تحويلها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وعدد الحيوانات المطلوب تغذيتها.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يفضل أن تكون الحفرة فى الظل ما أمكن حتى لا تؤثر حرارة الشمس على جودة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الناتج، مع مراعاة البعد عن المياه الجوفية.</w:t>
      </w:r>
    </w:p>
    <w:p w:rsidR="002F3EDC" w:rsidRPr="00E6065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يتم تبطين أرضية المكان المخصص لتصنيع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بالبلاستيك النظيف، مع فرش الأرضية بكمية من التبن لعزلها جيدا حتى لا يتلوث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بالتراب، وكذلك لامتصاص العصارة الناتجة أثناء مرحلة التصنيع.</w:t>
      </w:r>
    </w:p>
    <w:p w:rsidR="002F3EDC" w:rsidRPr="00E6065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- يحش محصول الذرة حينما يصل عمرها بين 90 و 100 يوم وتكون الحبيبات في الطور العجيني بحيث تستعمل أكوازها كمصدر للكربوهيدرات تتغذى عليها البكتيريا أتناء عملية التخمر.</w:t>
      </w:r>
    </w:p>
    <w:p w:rsidR="002F3EDC" w:rsidRPr="00E6065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تتم عملية الحش بواسطة ماكينة فرم الأعلاف الخضراء،حيث تقطع النبتة كاملة وتحول إلى أجزاء صغيرة بين 1 و 1,5 سنتيم لتسهيل ضغطها ولتصبح متماسكة ولتقليل المسافات البينية لطرد الهواء والحصول على جو خال من الأوكسجين لتوفير الظروف اللاهوائية.</w:t>
      </w:r>
    </w:p>
    <w:p w:rsidR="002F3EDC" w:rsidRPr="00E6065C" w:rsidRDefault="002F3EDC" w:rsidP="0029162C">
      <w:pPr>
        <w:shd w:val="clear" w:color="auto" w:fill="FFFFFF"/>
        <w:bidi/>
        <w:spacing w:before="24" w:after="24" w:line="360" w:lineRule="auto"/>
        <w:ind w:left="120" w:right="120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تنقل الذرة المفرومة في شاحنات إلى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السيلو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 يوضع المفروم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فى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طبقات، يتراوح ارتفاع كل طبقة بين 15 و 20 سنتيم .  بعد الانتهاء من رص الطبقة، يتم كبس كل طبقة على التوالي بواسطة الجرار الزراعى لتقليل المسافات البينية بين الأجزاء المفرومة والتخلص بقدر الإمكان من ما تبقى من الهواء، ويقدر وزن 1 متر مكعب من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بعد الكبس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ب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700 كيلو.</w:t>
      </w:r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ويتم العزل بواسطة وضع طبقة من التبن على آخر طبقة مفرومة من الذرة ثم العزل الجيد </w:t>
      </w:r>
      <w:proofErr w:type="gram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بواسطة  </w:t>
      </w:r>
      <w:proofErr w:type="gramEnd"/>
    </w:p>
    <w:p w:rsidR="002F3EDC" w:rsidRPr="00E6065C" w:rsidRDefault="002F3EDC" w:rsidP="0029162C">
      <w:pPr>
        <w:bidi/>
        <w:spacing w:after="0" w:line="360" w:lineRule="auto"/>
        <w:ind w:left="750" w:hanging="390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غطاء من البلاستيك السميك ،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بعد ذلك ي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تم القيام بضغط أطراف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السيلاج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جيد</w:t>
      </w:r>
      <w:r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اً في </w:t>
      </w:r>
      <w:proofErr w:type="spellStart"/>
      <w:r>
        <w:rPr>
          <w:rFonts w:ascii="Arial" w:eastAsia="Times New Roman" w:hAnsi="Arial" w:cs="Arial"/>
          <w:sz w:val="28"/>
          <w:szCs w:val="28"/>
          <w:rtl/>
          <w:lang w:eastAsia="fr-FR"/>
        </w:rPr>
        <w:t>السيلوات</w:t>
      </w:r>
      <w:proofErr w:type="spellEnd"/>
      <w:r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الأفقية بواسطة 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أرجل العمال بالمشي عليها ثم تثبيت أطراف غطاء البلاستيك جيداً بأحجار أو غيرها لمنع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تأثيرالرياح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عليه. ثم يوضع التراب على الأطراف أولاً بشكل كامل وجيد</w:t>
      </w:r>
      <w:r w:rsidR="00131784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لتأمين التغطية الجيدة وبعد ذلك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يوضع</w:t>
      </w:r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على باقي سطح </w:t>
      </w:r>
      <w:proofErr w:type="spellStart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السيلو</w:t>
      </w:r>
      <w:proofErr w:type="spellEnd"/>
      <w:r w:rsidRPr="00E6065C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</w:p>
    <w:p w:rsidR="001E2BE5" w:rsidRDefault="0029162C"/>
    <w:sectPr w:rsidR="001E2BE5" w:rsidSect="0029162C">
      <w:pgSz w:w="11906" w:h="16838"/>
      <w:pgMar w:top="1417" w:right="1417" w:bottom="1417" w:left="1417" w:header="708" w:footer="708" w:gutter="0"/>
      <w:pgBorders w:offsetFrom="page">
        <w:top w:val="single" w:sz="12" w:space="24" w:color="943634" w:themeColor="accent2" w:themeShade="BF" w:shadow="1"/>
        <w:left w:val="single" w:sz="12" w:space="24" w:color="943634" w:themeColor="accent2" w:themeShade="BF" w:shadow="1"/>
        <w:bottom w:val="single" w:sz="12" w:space="24" w:color="943634" w:themeColor="accent2" w:themeShade="BF" w:shadow="1"/>
        <w:right w:val="single" w:sz="12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3EDC"/>
    <w:rsid w:val="000229E4"/>
    <w:rsid w:val="00053996"/>
    <w:rsid w:val="00131784"/>
    <w:rsid w:val="00182FFD"/>
    <w:rsid w:val="0029162C"/>
    <w:rsid w:val="002D5E6A"/>
    <w:rsid w:val="002F3EDC"/>
    <w:rsid w:val="00815549"/>
    <w:rsid w:val="008506AC"/>
    <w:rsid w:val="00A10A80"/>
    <w:rsid w:val="00B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D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2019-11-19T19:15:00Z</dcterms:created>
  <dcterms:modified xsi:type="dcterms:W3CDTF">2019-11-28T11:16:00Z</dcterms:modified>
</cp:coreProperties>
</file>